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4" w:rsidRPr="00C11E6B" w:rsidRDefault="00140395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140395">
        <w:rPr>
          <w:b/>
          <w:noProof/>
          <w:sz w:val="26"/>
          <w:szCs w:val="26"/>
        </w:rPr>
        <w:drawing>
          <wp:inline distT="0" distB="0" distL="0" distR="0">
            <wp:extent cx="6300470" cy="8903183"/>
            <wp:effectExtent l="0" t="0" r="5080" b="0"/>
            <wp:docPr id="1" name="Рисунок 1" descr="T:\Учебно-методическое управление\Учебные планы УрГЭУ\Планы 2020\Сканы титульных листов\ОПОП\Бакалавриат\27.03.02 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27.03.02 У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0AB3" w:rsidRPr="00C11E6B">
        <w:rPr>
          <w:b/>
          <w:sz w:val="26"/>
          <w:szCs w:val="26"/>
        </w:rPr>
        <w:br w:type="page"/>
      </w:r>
      <w:r w:rsidR="00EA7334" w:rsidRPr="00C11E6B">
        <w:rPr>
          <w:b/>
          <w:caps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04217D">
            <w:p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04217D">
            <w:pPr>
              <w:spacing w:line="360" w:lineRule="auto"/>
            </w:pP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04217D">
            <w:pPr>
              <w:spacing w:line="360" w:lineRule="auto"/>
              <w:rPr>
                <w:caps/>
              </w:rPr>
            </w:pPr>
            <w:r w:rsidRPr="00C11E6B">
              <w:rPr>
                <w:caps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AB689F" w:rsidP="0004217D">
            <w:pPr>
              <w:spacing w:line="360" w:lineRule="auto"/>
            </w:pPr>
            <w:r w:rsidRPr="00C11E6B">
              <w:t>3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04217D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C11E6B">
              <w:rPr>
                <w:iCs/>
              </w:rPr>
              <w:t xml:space="preserve">1. </w:t>
            </w:r>
            <w:r w:rsidRPr="00C11E6B">
              <w:rPr>
                <w:iCs/>
                <w:caps/>
              </w:rPr>
              <w:t xml:space="preserve">общие положения </w:t>
            </w:r>
            <w:r w:rsidRPr="00C11E6B">
              <w:rPr>
                <w:caps/>
              </w:rPr>
              <w:t>основных профессиональных образовательных программ высшего образования – программ бакалавриата</w:t>
            </w:r>
            <w:r w:rsidRPr="00C11E6B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F81DB4" w:rsidP="0004217D">
            <w:pPr>
              <w:spacing w:line="360" w:lineRule="auto"/>
            </w:pPr>
            <w:r w:rsidRPr="00C11E6B">
              <w:t>4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561BD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C11E6B">
              <w:rPr>
                <w:iCs/>
              </w:rPr>
              <w:t>1.1. </w:t>
            </w:r>
            <w:r w:rsidR="00561BD2" w:rsidRPr="00C11E6B">
              <w:rPr>
                <w:iCs/>
              </w:rPr>
              <w:t>О</w:t>
            </w:r>
            <w:r w:rsidRPr="00C11E6B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F81DB4" w:rsidP="0004217D">
            <w:pPr>
              <w:spacing w:line="360" w:lineRule="auto"/>
            </w:pPr>
            <w:r w:rsidRPr="00C11E6B">
              <w:t>4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  <w:rPr>
                <w:bCs/>
              </w:rPr>
            </w:pPr>
            <w:r w:rsidRPr="00C11E6B">
              <w:rPr>
                <w:bCs/>
              </w:rPr>
              <w:t xml:space="preserve">1.2. </w:t>
            </w:r>
            <w:r w:rsidR="00561BD2" w:rsidRPr="00C11E6B">
              <w:rPr>
                <w:bCs/>
              </w:rPr>
              <w:t>П</w:t>
            </w:r>
            <w:r w:rsidRPr="00C11E6B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7B3E7E" w:rsidP="0004217D">
            <w:pPr>
              <w:spacing w:line="360" w:lineRule="auto"/>
            </w:pPr>
            <w:r w:rsidRPr="00C11E6B">
              <w:t>6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C11E6B">
              <w:rPr>
                <w:bCs/>
              </w:rPr>
              <w:t xml:space="preserve">1.3. </w:t>
            </w:r>
            <w:r w:rsidR="00561BD2" w:rsidRPr="00C11E6B">
              <w:rPr>
                <w:bCs/>
              </w:rPr>
              <w:t>О</w:t>
            </w:r>
            <w:r w:rsidRPr="00C11E6B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7C1DF9" w:rsidP="0004217D">
            <w:pPr>
              <w:spacing w:line="360" w:lineRule="auto"/>
            </w:pPr>
            <w:r w:rsidRPr="00C11E6B">
              <w:t>1</w:t>
            </w:r>
            <w:r w:rsidR="00561BD2" w:rsidRPr="00C11E6B">
              <w:t>9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561BD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</w:pPr>
            <w:r w:rsidRPr="00C11E6B">
              <w:t xml:space="preserve">1.4. </w:t>
            </w:r>
            <w:r w:rsidR="00561BD2" w:rsidRPr="00C11E6B">
              <w:t>О</w:t>
            </w:r>
            <w:r w:rsidRPr="00C11E6B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7C1DF9" w:rsidP="0004217D">
            <w:pPr>
              <w:spacing w:line="360" w:lineRule="auto"/>
            </w:pPr>
            <w:r w:rsidRPr="00C11E6B">
              <w:t>1</w:t>
            </w:r>
            <w:r w:rsidR="00561BD2" w:rsidRPr="00C11E6B">
              <w:t>9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C11E6B">
              <w:rPr>
                <w:bCs/>
              </w:rPr>
              <w:t xml:space="preserve">1.5. </w:t>
            </w:r>
            <w:r w:rsidR="00561BD2" w:rsidRPr="00C11E6B">
              <w:rPr>
                <w:bCs/>
              </w:rPr>
              <w:t>О</w:t>
            </w:r>
            <w:r w:rsidRPr="00C11E6B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7B3E7E" w:rsidP="0004217D">
            <w:pPr>
              <w:spacing w:line="360" w:lineRule="auto"/>
            </w:pPr>
            <w:r w:rsidRPr="00C11E6B">
              <w:t>2</w:t>
            </w:r>
            <w:r w:rsidR="007C1DF9" w:rsidRPr="00C11E6B">
              <w:t>1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561BD2">
            <w:pPr>
              <w:pStyle w:val="ConsPlusNormal"/>
              <w:spacing w:line="360" w:lineRule="auto"/>
              <w:rPr>
                <w:i/>
                <w:szCs w:val="24"/>
              </w:rPr>
            </w:pPr>
            <w:r w:rsidRPr="00C11E6B">
              <w:rPr>
                <w:szCs w:val="24"/>
              </w:rPr>
              <w:t xml:space="preserve">1.6. </w:t>
            </w:r>
            <w:r w:rsidR="00561BD2" w:rsidRPr="00C11E6B">
              <w:rPr>
                <w:szCs w:val="24"/>
              </w:rPr>
              <w:t>О</w:t>
            </w:r>
            <w:r w:rsidRPr="00C11E6B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8E3DD2" w:rsidP="0004217D">
            <w:pPr>
              <w:spacing w:line="360" w:lineRule="auto"/>
            </w:pPr>
            <w:r w:rsidRPr="00C11E6B">
              <w:t>2</w:t>
            </w:r>
            <w:r w:rsidR="00561BD2" w:rsidRPr="00C11E6B">
              <w:t>3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561BD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C11E6B">
              <w:rPr>
                <w:lang w:eastAsia="en-US"/>
              </w:rPr>
              <w:t xml:space="preserve">1.7. </w:t>
            </w:r>
            <w:r w:rsidR="00561BD2" w:rsidRPr="00C11E6B">
              <w:rPr>
                <w:lang w:eastAsia="en-US"/>
              </w:rPr>
              <w:t>О</w:t>
            </w:r>
            <w:r w:rsidRPr="00C11E6B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8E3DD2" w:rsidP="0004217D">
            <w:pPr>
              <w:spacing w:line="360" w:lineRule="auto"/>
            </w:pPr>
            <w:r w:rsidRPr="00C11E6B">
              <w:t>2</w:t>
            </w:r>
            <w:r w:rsidR="00561BD2" w:rsidRPr="00C11E6B">
              <w:t>7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04217D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lang w:eastAsia="en-US"/>
              </w:rPr>
            </w:pPr>
            <w:r w:rsidRPr="00C11E6B">
              <w:t xml:space="preserve">2. </w:t>
            </w:r>
            <w:r w:rsidRPr="00C11E6B">
              <w:rPr>
                <w:caps/>
              </w:rPr>
              <w:t xml:space="preserve">характеристика основных профессиональных образовательных программ – программ бакалавриата, </w:t>
            </w:r>
            <w:r w:rsidR="00AB689F" w:rsidRPr="00C11E6B">
              <w:rPr>
                <w:caps/>
              </w:rPr>
              <w:t>27</w:t>
            </w:r>
            <w:r w:rsidRPr="00C11E6B">
              <w:rPr>
                <w:caps/>
              </w:rPr>
              <w:t>.03.0</w:t>
            </w:r>
            <w:r w:rsidR="00AB689F" w:rsidRPr="00C11E6B">
              <w:rPr>
                <w:caps/>
              </w:rPr>
              <w:t>2</w:t>
            </w:r>
            <w:r w:rsidRPr="00C11E6B">
              <w:rPr>
                <w:caps/>
              </w:rPr>
              <w:t xml:space="preserve"> </w:t>
            </w:r>
            <w:r w:rsidR="00AB689F" w:rsidRPr="00C11E6B">
              <w:rPr>
                <w:caps/>
              </w:rPr>
              <w:t>управление качеством</w:t>
            </w:r>
            <w:r w:rsidRPr="00C11E6B">
              <w:rPr>
                <w:caps/>
              </w:rPr>
              <w:t xml:space="preserve"> по напра</w:t>
            </w:r>
            <w:r w:rsidR="00AB689F" w:rsidRPr="00C11E6B">
              <w:rPr>
                <w:caps/>
              </w:rPr>
              <w:t>в</w:t>
            </w:r>
            <w:r w:rsidRPr="00C11E6B">
              <w:rPr>
                <w:caps/>
              </w:rPr>
              <w:t>ленностям (профилям)</w:t>
            </w:r>
            <w:r w:rsidR="0033587C" w:rsidRPr="00C11E6B">
              <w:rPr>
                <w:caps/>
              </w:rPr>
              <w:t>,</w:t>
            </w:r>
            <w:r w:rsidR="007C1DF9" w:rsidRPr="00C11E6B">
              <w:rPr>
                <w:caps/>
              </w:rPr>
              <w:t xml:space="preserve">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C1DF9" w:rsidRPr="00C11E6B" w:rsidRDefault="007C1DF9" w:rsidP="0004217D">
            <w:pPr>
              <w:spacing w:line="360" w:lineRule="auto"/>
            </w:pPr>
          </w:p>
          <w:p w:rsidR="00EA7334" w:rsidRPr="00C11E6B" w:rsidRDefault="008E3DD2" w:rsidP="0004217D">
            <w:pPr>
              <w:spacing w:line="360" w:lineRule="auto"/>
            </w:pPr>
            <w:r w:rsidRPr="00C11E6B">
              <w:t>2</w:t>
            </w:r>
            <w:r w:rsidR="00561BD2" w:rsidRPr="00C11E6B">
              <w:t>9</w:t>
            </w:r>
          </w:p>
        </w:tc>
      </w:tr>
      <w:tr w:rsidR="00C11E6B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561BD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i/>
              </w:rPr>
            </w:pPr>
            <w:r w:rsidRPr="00C11E6B">
              <w:t xml:space="preserve">2.1. </w:t>
            </w:r>
            <w:r w:rsidR="00561BD2" w:rsidRPr="00C11E6B">
              <w:t>П</w:t>
            </w:r>
            <w:r w:rsidRPr="00C11E6B">
              <w:t>о напра</w:t>
            </w:r>
            <w:r w:rsidR="00AB689F" w:rsidRPr="00C11E6B">
              <w:t>в</w:t>
            </w:r>
            <w:r w:rsidRPr="00C11E6B">
              <w:t xml:space="preserve">ленности (профилю) </w:t>
            </w:r>
            <w:r w:rsidR="00561BD2" w:rsidRPr="00C11E6B">
              <w:t>У</w:t>
            </w:r>
            <w:r w:rsidR="00AB689F" w:rsidRPr="00C11E6B">
              <w:rPr>
                <w:i/>
              </w:rPr>
              <w:t>правление качеством в производственно-технологических системах и сфере услуг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561BD2" w:rsidP="0004217D">
            <w:pPr>
              <w:spacing w:line="360" w:lineRule="auto"/>
            </w:pPr>
            <w:r w:rsidRPr="00C11E6B">
              <w:t>32</w:t>
            </w:r>
          </w:p>
        </w:tc>
      </w:tr>
      <w:tr w:rsidR="00EA7334" w:rsidRPr="00C11E6B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975877">
            <w:pPr>
              <w:spacing w:line="360" w:lineRule="auto"/>
            </w:pPr>
            <w:r w:rsidRPr="00C11E6B">
              <w:t xml:space="preserve">Приложение </w:t>
            </w:r>
            <w:r w:rsidR="00FE4BED" w:rsidRPr="00C11E6B">
              <w:t xml:space="preserve">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C11E6B" w:rsidRDefault="00EA7334" w:rsidP="0004217D">
            <w:pPr>
              <w:spacing w:line="360" w:lineRule="auto"/>
            </w:pPr>
          </w:p>
          <w:p w:rsidR="00FE4BED" w:rsidRPr="00C11E6B" w:rsidRDefault="00561BD2" w:rsidP="00422A09">
            <w:pPr>
              <w:spacing w:line="360" w:lineRule="auto"/>
            </w:pPr>
            <w:r w:rsidRPr="00C11E6B">
              <w:t>4</w:t>
            </w:r>
            <w:r w:rsidR="00422A09" w:rsidRPr="00C11E6B">
              <w:t>0</w:t>
            </w:r>
          </w:p>
        </w:tc>
      </w:tr>
    </w:tbl>
    <w:p w:rsidR="00EA7334" w:rsidRPr="00C11E6B" w:rsidRDefault="00EA7334" w:rsidP="00EA7334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AB689F" w:rsidRPr="00C11E6B" w:rsidRDefault="00AB689F">
      <w:pPr>
        <w:tabs>
          <w:tab w:val="clear" w:pos="708"/>
        </w:tabs>
        <w:rPr>
          <w:b/>
          <w:sz w:val="26"/>
          <w:szCs w:val="26"/>
        </w:rPr>
      </w:pPr>
      <w:r w:rsidRPr="00C11E6B">
        <w:rPr>
          <w:b/>
          <w:sz w:val="26"/>
          <w:szCs w:val="26"/>
        </w:rPr>
        <w:br w:type="page"/>
      </w:r>
    </w:p>
    <w:p w:rsidR="00DE0AB3" w:rsidRPr="00C11E6B" w:rsidRDefault="00EA7334" w:rsidP="00650804">
      <w:pPr>
        <w:spacing w:after="160" w:line="259" w:lineRule="auto"/>
        <w:jc w:val="center"/>
        <w:rPr>
          <w:b/>
        </w:rPr>
      </w:pPr>
      <w:r w:rsidRPr="00C11E6B">
        <w:rPr>
          <w:b/>
          <w:sz w:val="26"/>
          <w:szCs w:val="26"/>
        </w:rPr>
        <w:lastRenderedPageBreak/>
        <w:t xml:space="preserve"> </w:t>
      </w:r>
      <w:r w:rsidR="00DE0AB3" w:rsidRPr="00C11E6B">
        <w:rPr>
          <w:b/>
        </w:rPr>
        <w:t>ИСПОЛЬЗУЕМЫЕ СОКРАЩЕНИЯ</w:t>
      </w:r>
    </w:p>
    <w:p w:rsidR="00DE0AB3" w:rsidRPr="00C11E6B" w:rsidRDefault="00DE0AB3" w:rsidP="00FC2646">
      <w:pPr>
        <w:jc w:val="center"/>
        <w:rPr>
          <w:b/>
          <w:i/>
          <w:sz w:val="28"/>
        </w:rPr>
      </w:pPr>
    </w:p>
    <w:p w:rsidR="00DE0AB3" w:rsidRPr="00C11E6B" w:rsidRDefault="00DE0AB3" w:rsidP="00FC2646">
      <w:pPr>
        <w:widowControl w:val="0"/>
        <w:autoSpaceDE w:val="0"/>
        <w:autoSpaceDN w:val="0"/>
        <w:adjustRightInd w:val="0"/>
        <w:jc w:val="both"/>
      </w:pPr>
      <w:r w:rsidRPr="00C11E6B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C11E6B" w:rsidRDefault="00DE0AB3" w:rsidP="00FC2646">
      <w:pPr>
        <w:widowControl w:val="0"/>
        <w:autoSpaceDE w:val="0"/>
        <w:autoSpaceDN w:val="0"/>
        <w:adjustRightInd w:val="0"/>
        <w:jc w:val="both"/>
      </w:pPr>
      <w:r w:rsidRPr="00C11E6B">
        <w:t>ОК - общекультурные компетенции;</w:t>
      </w:r>
    </w:p>
    <w:p w:rsidR="00DE0AB3" w:rsidRPr="00C11E6B" w:rsidRDefault="00DE0AB3" w:rsidP="00FC2646">
      <w:pPr>
        <w:widowControl w:val="0"/>
        <w:autoSpaceDE w:val="0"/>
        <w:autoSpaceDN w:val="0"/>
        <w:adjustRightInd w:val="0"/>
        <w:jc w:val="both"/>
      </w:pPr>
      <w:r w:rsidRPr="00C11E6B">
        <w:t>ОПК - общепрофессиональные компетенции;</w:t>
      </w:r>
    </w:p>
    <w:p w:rsidR="00DE0AB3" w:rsidRPr="00C11E6B" w:rsidRDefault="00DE0AB3" w:rsidP="00FC2646">
      <w:pPr>
        <w:widowControl w:val="0"/>
        <w:autoSpaceDE w:val="0"/>
        <w:autoSpaceDN w:val="0"/>
        <w:adjustRightInd w:val="0"/>
        <w:jc w:val="both"/>
      </w:pPr>
      <w:r w:rsidRPr="00C11E6B">
        <w:t>ПК - профессиональные компетенции;</w:t>
      </w:r>
    </w:p>
    <w:p w:rsidR="00DE0AB3" w:rsidRPr="00C11E6B" w:rsidRDefault="00DE0AB3" w:rsidP="00FC2646">
      <w:pPr>
        <w:widowControl w:val="0"/>
        <w:autoSpaceDE w:val="0"/>
        <w:autoSpaceDN w:val="0"/>
        <w:adjustRightInd w:val="0"/>
        <w:jc w:val="both"/>
      </w:pPr>
      <w:r w:rsidRPr="00C11E6B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C11E6B" w:rsidRDefault="00DE0AB3" w:rsidP="00FC2646">
      <w:pPr>
        <w:jc w:val="both"/>
      </w:pPr>
      <w:r w:rsidRPr="00C11E6B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C11E6B" w:rsidRDefault="00DE0AB3" w:rsidP="00FC2646">
      <w:pPr>
        <w:jc w:val="both"/>
      </w:pPr>
      <w:r w:rsidRPr="00C11E6B">
        <w:t xml:space="preserve">з.е. - </w:t>
      </w:r>
      <w:r w:rsidR="00650804" w:rsidRPr="00C11E6B">
        <w:t>зачетная единица</w:t>
      </w:r>
      <w:r w:rsidRPr="00C11E6B">
        <w:t xml:space="preserve">; </w:t>
      </w:r>
    </w:p>
    <w:p w:rsidR="00DE0AB3" w:rsidRPr="00C11E6B" w:rsidRDefault="00DE0AB3" w:rsidP="00FC2646">
      <w:pPr>
        <w:jc w:val="both"/>
      </w:pPr>
      <w:r w:rsidRPr="00C11E6B">
        <w:t>ГИА - государственная итоговая аттестация.</w:t>
      </w:r>
    </w:p>
    <w:p w:rsidR="00DE0AB3" w:rsidRPr="00C11E6B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E6B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C11E6B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E6B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C11E6B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E6B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C11E6B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E6B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C11E6B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E6B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C11E6B" w:rsidRDefault="00DE0AB3" w:rsidP="00FC2646">
      <w:pPr>
        <w:pStyle w:val="ConsPlusNormal"/>
        <w:rPr>
          <w:szCs w:val="24"/>
        </w:rPr>
      </w:pPr>
      <w:r w:rsidRPr="00C11E6B">
        <w:rPr>
          <w:szCs w:val="24"/>
        </w:rPr>
        <w:t>ЭО – электронное обучение</w:t>
      </w:r>
    </w:p>
    <w:p w:rsidR="00DE0AB3" w:rsidRPr="00C11E6B" w:rsidRDefault="00DE0AB3" w:rsidP="00FC2646">
      <w:pPr>
        <w:pStyle w:val="ConsPlusNormal"/>
        <w:rPr>
          <w:szCs w:val="24"/>
        </w:rPr>
      </w:pPr>
      <w:r w:rsidRPr="00C11E6B">
        <w:rPr>
          <w:szCs w:val="24"/>
        </w:rPr>
        <w:t>ДОТ – дистанционные образовательные технологии;</w:t>
      </w:r>
    </w:p>
    <w:p w:rsidR="00DE0AB3" w:rsidRPr="00C11E6B" w:rsidRDefault="00DE0AB3" w:rsidP="00FC2646">
      <w:pPr>
        <w:pStyle w:val="ConsPlusNormal"/>
        <w:rPr>
          <w:szCs w:val="24"/>
        </w:rPr>
      </w:pPr>
      <w:r w:rsidRPr="00C11E6B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C11E6B" w:rsidRDefault="00DE0AB3" w:rsidP="00FC2646">
      <w:pPr>
        <w:pStyle w:val="ConsPlusNormal"/>
        <w:rPr>
          <w:szCs w:val="24"/>
        </w:rPr>
      </w:pPr>
      <w:r w:rsidRPr="00C11E6B">
        <w:rPr>
          <w:szCs w:val="24"/>
        </w:rPr>
        <w:t>ЭБС – электронные библиотечные системы.</w:t>
      </w:r>
    </w:p>
    <w:p w:rsidR="00DE0AB3" w:rsidRPr="00C11E6B" w:rsidRDefault="00DE0AB3" w:rsidP="00FC2646">
      <w:pPr>
        <w:pStyle w:val="ConsPlusNormal"/>
        <w:rPr>
          <w:szCs w:val="24"/>
        </w:rPr>
      </w:pPr>
      <w:r w:rsidRPr="00C11E6B">
        <w:rPr>
          <w:kern w:val="24"/>
        </w:rPr>
        <w:t>ПООП- примерные основные образовательные программы.</w:t>
      </w: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C11E6B" w:rsidRDefault="00AF59F7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C11E6B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C11E6B">
        <w:rPr>
          <w:b/>
          <w:iCs/>
          <w:sz w:val="28"/>
        </w:rPr>
        <w:lastRenderedPageBreak/>
        <w:t xml:space="preserve">1. ОБЩИЕ ПОЛОЖЕНИЯ </w:t>
      </w:r>
      <w:r w:rsidRPr="00C11E6B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DE0AB3" w:rsidRPr="00C11E6B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C11E6B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  <w:r w:rsidRPr="00C11E6B">
        <w:rPr>
          <w:b/>
          <w:iCs/>
          <w:sz w:val="28"/>
        </w:rPr>
        <w:t xml:space="preserve">1.1. ОБЩАЯ ХАРАКТЕРИСТИКА ОПОП </w:t>
      </w:r>
    </w:p>
    <w:p w:rsidR="00DE0AB3" w:rsidRPr="00C11E6B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C11E6B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C11E6B" w:rsidRDefault="0033587C" w:rsidP="00555CFA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>Программа р</w:t>
      </w:r>
      <w:r w:rsidR="00DE0AB3" w:rsidRPr="00C11E6B">
        <w:t xml:space="preserve">азработана в соответствии с </w:t>
      </w:r>
    </w:p>
    <w:p w:rsidR="00DE0AB3" w:rsidRPr="00C11E6B" w:rsidRDefault="00DE0AB3" w:rsidP="00CD59FE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C11E6B">
        <w:rPr>
          <w:b/>
          <w:i/>
        </w:rPr>
        <w:t>Приказ</w:t>
      </w:r>
      <w:r w:rsidR="00324F0B" w:rsidRPr="00C11E6B">
        <w:rPr>
          <w:b/>
          <w:i/>
        </w:rPr>
        <w:t>ом</w:t>
      </w:r>
      <w:r w:rsidRPr="00C11E6B">
        <w:rPr>
          <w:b/>
          <w:i/>
        </w:rPr>
        <w:t xml:space="preserve"> Министерства образования и науки РФ от </w:t>
      </w:r>
      <w:r w:rsidR="00CD59FE" w:rsidRPr="00C11E6B">
        <w:rPr>
          <w:b/>
          <w:i/>
        </w:rPr>
        <w:t>09</w:t>
      </w:r>
      <w:r w:rsidRPr="00C11E6B">
        <w:rPr>
          <w:b/>
          <w:i/>
        </w:rPr>
        <w:t> </w:t>
      </w:r>
      <w:r w:rsidR="00CD59FE" w:rsidRPr="00C11E6B">
        <w:rPr>
          <w:b/>
          <w:i/>
        </w:rPr>
        <w:t>февраля</w:t>
      </w:r>
      <w:r w:rsidRPr="00C11E6B">
        <w:rPr>
          <w:b/>
          <w:i/>
        </w:rPr>
        <w:t xml:space="preserve"> 201</w:t>
      </w:r>
      <w:r w:rsidR="00CD59FE" w:rsidRPr="00C11E6B">
        <w:rPr>
          <w:b/>
          <w:i/>
        </w:rPr>
        <w:t>6</w:t>
      </w:r>
      <w:r w:rsidRPr="00C11E6B">
        <w:rPr>
          <w:b/>
          <w:i/>
        </w:rPr>
        <w:t xml:space="preserve"> г. N </w:t>
      </w:r>
      <w:r w:rsidR="00CD59FE" w:rsidRPr="00C11E6B">
        <w:rPr>
          <w:b/>
          <w:i/>
        </w:rPr>
        <w:t>92</w:t>
      </w:r>
      <w:r w:rsidRPr="00C11E6B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 направлению подготовки </w:t>
      </w:r>
      <w:r w:rsidR="00CD59FE" w:rsidRPr="00C11E6B">
        <w:rPr>
          <w:b/>
          <w:i/>
        </w:rPr>
        <w:t>27</w:t>
      </w:r>
      <w:r w:rsidRPr="00C11E6B">
        <w:rPr>
          <w:b/>
          <w:i/>
        </w:rPr>
        <w:t>.03.0</w:t>
      </w:r>
      <w:r w:rsidR="00CD59FE" w:rsidRPr="00C11E6B">
        <w:rPr>
          <w:b/>
          <w:i/>
        </w:rPr>
        <w:t>2</w:t>
      </w:r>
      <w:r w:rsidRPr="00C11E6B">
        <w:rPr>
          <w:b/>
          <w:i/>
        </w:rPr>
        <w:t xml:space="preserve"> </w:t>
      </w:r>
      <w:r w:rsidR="00CD59FE" w:rsidRPr="00C11E6B">
        <w:rPr>
          <w:b/>
          <w:i/>
        </w:rPr>
        <w:t>Управление качеством</w:t>
      </w:r>
      <w:r w:rsidRPr="00C11E6B">
        <w:rPr>
          <w:b/>
          <w:i/>
        </w:rPr>
        <w:t xml:space="preserve"> (уровень бакалавриата)" </w:t>
      </w:r>
      <w:r w:rsidRPr="00C11E6B">
        <w:t>(далее ФГОС ВО).</w:t>
      </w:r>
    </w:p>
    <w:p w:rsidR="00DE0AB3" w:rsidRPr="00C11E6B" w:rsidRDefault="00DE0AB3" w:rsidP="003841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C11E6B">
        <w:t xml:space="preserve">Образовательная деятельность по программе бакалаврита осуществляется на </w:t>
      </w:r>
      <w:r w:rsidRPr="00C11E6B">
        <w:rPr>
          <w:b/>
          <w:i/>
        </w:rPr>
        <w:t>русском языке.</w:t>
      </w:r>
    </w:p>
    <w:p w:rsidR="00DE0AB3" w:rsidRPr="00C11E6B" w:rsidRDefault="00DE0AB3" w:rsidP="00555CFA">
      <w:pPr>
        <w:ind w:firstLine="567"/>
        <w:jc w:val="both"/>
      </w:pPr>
      <w:r w:rsidRPr="00C11E6B">
        <w:rPr>
          <w:b/>
          <w:i/>
        </w:rPr>
        <w:t>Цель программы</w:t>
      </w:r>
      <w:r w:rsidRPr="00C11E6B">
        <w:rPr>
          <w:b/>
        </w:rPr>
        <w:t xml:space="preserve"> - </w:t>
      </w:r>
      <w:r w:rsidR="00324F0B" w:rsidRPr="00C11E6B">
        <w:t>подготовка бакалавров</w:t>
      </w:r>
      <w:r w:rsidRPr="00C11E6B">
        <w:t xml:space="preserve"> в сфере </w:t>
      </w:r>
      <w:r w:rsidR="0033587C" w:rsidRPr="00C11E6B">
        <w:t>управления качеством</w:t>
      </w:r>
      <w:r w:rsidRPr="00C11E6B">
        <w:t>.</w:t>
      </w:r>
    </w:p>
    <w:p w:rsidR="00DE0AB3" w:rsidRPr="00C11E6B" w:rsidRDefault="00DE0AB3" w:rsidP="00384106">
      <w:pPr>
        <w:ind w:firstLine="567"/>
        <w:jc w:val="both"/>
        <w:rPr>
          <w:b/>
          <w:bCs/>
          <w:i/>
          <w:spacing w:val="-3"/>
        </w:rPr>
      </w:pPr>
      <w:r w:rsidRPr="00C11E6B">
        <w:t>Основная профессиональная образовательная программа высшего образования – программа бакалавриата</w:t>
      </w:r>
      <w:r w:rsidRPr="00C11E6B">
        <w:rPr>
          <w:bCs/>
          <w:spacing w:val="-3"/>
        </w:rPr>
        <w:t xml:space="preserve"> </w:t>
      </w:r>
      <w:r w:rsidRPr="00C11E6B">
        <w:rPr>
          <w:b/>
          <w:bCs/>
          <w:i/>
          <w:spacing w:val="-3"/>
        </w:rPr>
        <w:t xml:space="preserve">– </w:t>
      </w:r>
      <w:r w:rsidR="00F81DB4" w:rsidRPr="00C11E6B">
        <w:rPr>
          <w:b/>
          <w:bCs/>
          <w:i/>
          <w:spacing w:val="-3"/>
          <w:bdr w:val="single" w:sz="4" w:space="0" w:color="auto"/>
        </w:rPr>
        <w:t>прикладного</w:t>
      </w:r>
      <w:r w:rsidRPr="00C11E6B">
        <w:rPr>
          <w:b/>
          <w:bCs/>
          <w:i/>
          <w:spacing w:val="-3"/>
          <w:bdr w:val="single" w:sz="4" w:space="0" w:color="auto"/>
        </w:rPr>
        <w:t xml:space="preserve"> бакалаврита.</w:t>
      </w:r>
    </w:p>
    <w:p w:rsidR="00DE0AB3" w:rsidRPr="00C11E6B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rPr>
          <w:b/>
          <w:i/>
        </w:rPr>
        <w:t>Объем программы бакалавриата</w:t>
      </w:r>
      <w:r w:rsidRPr="00C11E6B">
        <w:t xml:space="preserve"> составляет </w:t>
      </w:r>
      <w:r w:rsidRPr="00C11E6B">
        <w:rPr>
          <w:bdr w:val="single" w:sz="4" w:space="0" w:color="auto"/>
        </w:rPr>
        <w:t>240 зачетных единиц</w:t>
      </w:r>
      <w:r w:rsidR="000665BA" w:rsidRPr="00C11E6B">
        <w:t xml:space="preserve"> (далее – з.е</w:t>
      </w:r>
      <w:r w:rsidRPr="00C11E6B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C11E6B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rPr>
          <w:b/>
          <w:i/>
        </w:rPr>
        <w:t>Объем программы бакалавриата</w:t>
      </w:r>
      <w:r w:rsidRPr="00C11E6B">
        <w:t xml:space="preserve"> в очной форме обучения, реализуемой за один учебный </w:t>
      </w:r>
      <w:r w:rsidR="00020F34" w:rsidRPr="00C11E6B">
        <w:t xml:space="preserve">год, составляет </w:t>
      </w:r>
      <w:r w:rsidR="00020F34" w:rsidRPr="00C11E6B">
        <w:rPr>
          <w:bdr w:val="single" w:sz="4" w:space="0" w:color="auto"/>
        </w:rPr>
        <w:t>60</w:t>
      </w:r>
      <w:r w:rsidR="000665BA" w:rsidRPr="00C11E6B">
        <w:rPr>
          <w:bdr w:val="single" w:sz="4" w:space="0" w:color="auto"/>
        </w:rPr>
        <w:t xml:space="preserve"> з.е</w:t>
      </w:r>
      <w:r w:rsidRPr="00C11E6B">
        <w:t xml:space="preserve">. без учета </w:t>
      </w:r>
      <w:r w:rsidR="000665BA" w:rsidRPr="00C11E6B">
        <w:t>факультативных дисциплин. 1 з.е</w:t>
      </w:r>
      <w:r w:rsidRPr="00C11E6B">
        <w:t>. соответствует 36 академическим часам (при продолжительности академического часа 45 минут).</w:t>
      </w:r>
    </w:p>
    <w:p w:rsidR="00DE0AB3" w:rsidRPr="00C11E6B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 xml:space="preserve">Объем программы бакалавриата за один учебный год в заочной форме </w:t>
      </w:r>
      <w:r w:rsidR="00020F34" w:rsidRPr="00C11E6B">
        <w:t>обучения составляет</w:t>
      </w:r>
      <w:r w:rsidRPr="00C11E6B">
        <w:t xml:space="preserve"> не более   </w:t>
      </w:r>
      <w:r w:rsidR="000665BA" w:rsidRPr="00C11E6B">
        <w:rPr>
          <w:bdr w:val="single" w:sz="4" w:space="0" w:color="auto"/>
        </w:rPr>
        <w:t>75 з.е</w:t>
      </w:r>
      <w:r w:rsidRPr="00C11E6B">
        <w:t>.</w:t>
      </w:r>
    </w:p>
    <w:p w:rsidR="00DE0AB3" w:rsidRPr="00C11E6B" w:rsidRDefault="00DE0AB3" w:rsidP="00EF66F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C11E6B"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 w:rsidR="000665BA" w:rsidRPr="00C11E6B">
        <w:rPr>
          <w:bdr w:val="single" w:sz="4" w:space="0" w:color="auto"/>
        </w:rPr>
        <w:t>75 з.е</w:t>
      </w:r>
      <w:r w:rsidRPr="00C11E6B">
        <w:rPr>
          <w:bdr w:val="single" w:sz="4" w:space="0" w:color="auto"/>
        </w:rPr>
        <w:t>.</w:t>
      </w:r>
    </w:p>
    <w:p w:rsidR="00DE0AB3" w:rsidRPr="00C11E6B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C11E6B">
        <w:rPr>
          <w:b/>
          <w:i/>
          <w:iCs/>
        </w:rPr>
        <w:t>Срок получения образования</w:t>
      </w:r>
      <w:r w:rsidRPr="00C11E6B">
        <w:rPr>
          <w:iCs/>
        </w:rPr>
        <w:t xml:space="preserve"> по программе бакалавриата: </w:t>
      </w:r>
    </w:p>
    <w:p w:rsidR="00DE0AB3" w:rsidRPr="00C11E6B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C11E6B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C11E6B">
        <w:rPr>
          <w:iCs/>
          <w:bdr w:val="single" w:sz="4" w:space="0" w:color="auto"/>
        </w:rPr>
        <w:t>4 года</w:t>
      </w:r>
      <w:r w:rsidRPr="00C11E6B">
        <w:rPr>
          <w:iCs/>
        </w:rPr>
        <w:t xml:space="preserve">; </w:t>
      </w:r>
    </w:p>
    <w:p w:rsidR="00DE0AB3" w:rsidRPr="00C11E6B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C11E6B">
        <w:rPr>
          <w:iCs/>
        </w:rPr>
        <w:t xml:space="preserve">- </w:t>
      </w:r>
      <w:r w:rsidR="00020F34" w:rsidRPr="00C11E6B">
        <w:rPr>
          <w:iCs/>
        </w:rPr>
        <w:t>п</w:t>
      </w:r>
      <w:r w:rsidR="00AB689F" w:rsidRPr="00C11E6B">
        <w:rPr>
          <w:iCs/>
        </w:rPr>
        <w:t>ри</w:t>
      </w:r>
      <w:r w:rsidR="00020F34" w:rsidRPr="00C11E6B">
        <w:rPr>
          <w:iCs/>
        </w:rPr>
        <w:t xml:space="preserve"> заочных формах</w:t>
      </w:r>
      <w:r w:rsidRPr="00C11E6B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C11E6B">
        <w:rPr>
          <w:iCs/>
          <w:bdr w:val="single" w:sz="4" w:space="0" w:color="auto"/>
        </w:rPr>
        <w:t>4 года 6 месяцев</w:t>
      </w:r>
      <w:r w:rsidRPr="00C11E6B">
        <w:rPr>
          <w:iCs/>
        </w:rPr>
        <w:t xml:space="preserve">; </w:t>
      </w:r>
    </w:p>
    <w:p w:rsidR="00DE0AB3" w:rsidRPr="00C11E6B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C11E6B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C11E6B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C11E6B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C11E6B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C11E6B">
        <w:rPr>
          <w:b/>
          <w:i/>
        </w:rPr>
        <w:t>Формы обучения по программе</w:t>
      </w:r>
      <w:r w:rsidRPr="00C11E6B">
        <w:rPr>
          <w:i/>
        </w:rPr>
        <w:t xml:space="preserve"> </w:t>
      </w:r>
    </w:p>
    <w:p w:rsidR="00DE0AB3" w:rsidRPr="00C11E6B" w:rsidRDefault="00DE0AB3" w:rsidP="00650804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C11E6B">
        <w:t xml:space="preserve">- очная; </w:t>
      </w:r>
    </w:p>
    <w:p w:rsidR="00876AD1" w:rsidRPr="00C11E6B" w:rsidRDefault="00DE0AB3" w:rsidP="00650804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C11E6B">
        <w:t>- заочная.</w:t>
      </w:r>
    </w:p>
    <w:p w:rsidR="00D81876" w:rsidRPr="00C11E6B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C11E6B">
        <w:t xml:space="preserve">Программа бакалавриата реализуются, в том числе с </w:t>
      </w:r>
    </w:p>
    <w:p w:rsidR="00D81876" w:rsidRPr="00C11E6B" w:rsidRDefault="00D81876" w:rsidP="0065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clear" w:pos="708"/>
        </w:tabs>
        <w:autoSpaceDE w:val="0"/>
        <w:autoSpaceDN w:val="0"/>
        <w:ind w:firstLine="709"/>
        <w:jc w:val="both"/>
      </w:pPr>
      <w:r w:rsidRPr="00C11E6B">
        <w:t xml:space="preserve">- </w:t>
      </w:r>
      <w:r w:rsidR="00DE0AB3" w:rsidRPr="00C11E6B">
        <w:t xml:space="preserve">применением электронного обучения </w:t>
      </w:r>
    </w:p>
    <w:p w:rsidR="00DE0AB3" w:rsidRPr="00C11E6B" w:rsidRDefault="00D81876" w:rsidP="0065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clear" w:pos="708"/>
        </w:tabs>
        <w:autoSpaceDE w:val="0"/>
        <w:autoSpaceDN w:val="0"/>
        <w:ind w:firstLine="709"/>
        <w:jc w:val="both"/>
      </w:pPr>
      <w:r w:rsidRPr="00C11E6B">
        <w:t>-</w:t>
      </w:r>
      <w:r w:rsidR="00DE0AB3" w:rsidRPr="00C11E6B">
        <w:t xml:space="preserve"> дистанционных образовательных технологий. </w:t>
      </w:r>
    </w:p>
    <w:p w:rsidR="00DE0AB3" w:rsidRPr="00C11E6B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C11E6B">
        <w:lastRenderedPageBreak/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C11E6B" w:rsidRDefault="00DE0AB3" w:rsidP="00650804">
      <w:pPr>
        <w:shd w:val="clear" w:color="auto" w:fill="FFFFFF" w:themeFill="background1"/>
        <w:ind w:firstLine="567"/>
        <w:jc w:val="both"/>
      </w:pPr>
      <w:r w:rsidRPr="00C11E6B">
        <w:t xml:space="preserve">Программы бакалавриата </w:t>
      </w:r>
      <w:r w:rsidRPr="00C11E6B">
        <w:rPr>
          <w:b/>
          <w:i/>
          <w:bdr w:val="single" w:sz="4" w:space="0" w:color="auto"/>
          <w:shd w:val="clear" w:color="auto" w:fill="FFFFFF" w:themeFill="background1"/>
        </w:rPr>
        <w:t>не реализуются</w:t>
      </w:r>
      <w:r w:rsidRPr="00C11E6B">
        <w:rPr>
          <w:bdr w:val="single" w:sz="4" w:space="0" w:color="auto"/>
        </w:rPr>
        <w:t xml:space="preserve"> с использованием сетевой формы.</w:t>
      </w:r>
    </w:p>
    <w:p w:rsidR="00DE0AB3" w:rsidRPr="00C11E6B" w:rsidRDefault="00DE0AB3" w:rsidP="00DF7549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C11E6B">
        <w:rPr>
          <w:bdr w:val="single" w:sz="4" w:space="0" w:color="auto"/>
          <w:shd w:val="clear" w:color="auto" w:fill="FFFFFF" w:themeFill="background1"/>
        </w:rPr>
        <w:t>50 %</w:t>
      </w:r>
      <w:r w:rsidRPr="00C11E6B">
        <w:t xml:space="preserve"> от общего количества часов аудиторных занятий, отведенных на реализацию этого Блока.</w:t>
      </w:r>
    </w:p>
    <w:p w:rsidR="00DE0AB3" w:rsidRPr="00C11E6B" w:rsidRDefault="00DE0AB3" w:rsidP="00384106">
      <w:pPr>
        <w:pStyle w:val="ConsPlusNormal"/>
        <w:ind w:firstLine="540"/>
        <w:jc w:val="both"/>
      </w:pPr>
      <w:r w:rsidRPr="00C11E6B">
        <w:rPr>
          <w:b/>
          <w:i/>
        </w:rPr>
        <w:t>Область профессиональной деятельности выпускников</w:t>
      </w:r>
      <w:r w:rsidRPr="00C11E6B">
        <w:t>, освоивших программу бакалавриата, включает:</w:t>
      </w:r>
    </w:p>
    <w:p w:rsidR="00DE0AB3" w:rsidRPr="00C11E6B" w:rsidRDefault="00F81DB4" w:rsidP="00F81DB4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  <w:rPr>
          <w:szCs w:val="24"/>
        </w:rPr>
      </w:pPr>
      <w:r w:rsidRPr="00C11E6B">
        <w:rPr>
          <w:szCs w:val="24"/>
        </w:rPr>
        <w:t>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организации.</w:t>
      </w:r>
    </w:p>
    <w:p w:rsidR="00DE0AB3" w:rsidRPr="00C11E6B" w:rsidRDefault="00F81DB4" w:rsidP="00F81DB4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  <w:rPr>
          <w:szCs w:val="24"/>
        </w:rPr>
      </w:pPr>
      <w:r w:rsidRPr="00C11E6B">
        <w:rPr>
          <w:szCs w:val="24"/>
        </w:rPr>
        <w:t>организации промышленности, сельского хозяйства, энергетики, транспорта, торговли, медицины, образования и т.д. всех форм собственности; технологические, производственные и бизнес-процессы, охватывающие все этапы жизненного цикла продукции и услуг</w:t>
      </w:r>
      <w:r w:rsidR="00DE0AB3" w:rsidRPr="00C11E6B">
        <w:rPr>
          <w:szCs w:val="24"/>
        </w:rPr>
        <w:t>.</w:t>
      </w:r>
    </w:p>
    <w:p w:rsidR="00D81876" w:rsidRPr="00C11E6B" w:rsidRDefault="00DE0AB3" w:rsidP="00384106">
      <w:pPr>
        <w:pStyle w:val="ConsPlusNormal"/>
        <w:ind w:firstLine="540"/>
        <w:jc w:val="both"/>
      </w:pPr>
      <w:r w:rsidRPr="00C11E6B">
        <w:rPr>
          <w:b/>
          <w:i/>
        </w:rPr>
        <w:t>Объектами профессиональной деятельности выпускников</w:t>
      </w:r>
      <w:r w:rsidRPr="00C11E6B">
        <w:t>, освоивших программу бакалавриата, являются</w:t>
      </w:r>
      <w:r w:rsidR="00D81876" w:rsidRPr="00C11E6B">
        <w:t>:</w:t>
      </w:r>
    </w:p>
    <w:p w:rsidR="00DE0AB3" w:rsidRPr="00C11E6B" w:rsidRDefault="00F81DB4" w:rsidP="00F81DB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4"/>
        </w:rPr>
      </w:pPr>
      <w:r w:rsidRPr="00C11E6B">
        <w:rPr>
          <w:szCs w:val="24"/>
        </w:rPr>
        <w:t>системы менеджмента качества, образующие их организационные структуры, методики, процессы и ресурсы, способы и методы их исследования, проектирования, отладки, эксплуатации, аудирования и сертификации в различных сферах деятельности</w:t>
      </w:r>
    </w:p>
    <w:p w:rsidR="00DE0AB3" w:rsidRPr="00C11E6B" w:rsidRDefault="00DE0AB3" w:rsidP="003F2A5F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C11E6B" w:rsidRDefault="00DE0AB3" w:rsidP="00384106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C11E6B" w:rsidRDefault="00DE0AB3" w:rsidP="009B55F6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C11E6B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C11E6B" w:rsidRPr="00C11E6B" w:rsidTr="00227AEE">
        <w:trPr>
          <w:tblHeader/>
        </w:trPr>
        <w:tc>
          <w:tcPr>
            <w:tcW w:w="2567" w:type="dxa"/>
            <w:shd w:val="clear" w:color="auto" w:fill="auto"/>
          </w:tcPr>
          <w:p w:rsidR="00DE0AB3" w:rsidRPr="00C11E6B" w:rsidRDefault="00DE0AB3" w:rsidP="006A74F5">
            <w:pPr>
              <w:jc w:val="center"/>
              <w:rPr>
                <w:b/>
                <w:i/>
              </w:rPr>
            </w:pPr>
            <w:r w:rsidRPr="00C11E6B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C11E6B">
              <w:rPr>
                <w:b/>
                <w:i/>
                <w:sz w:val="22"/>
                <w:szCs w:val="22"/>
              </w:rPr>
              <w:t>)</w:t>
            </w:r>
          </w:p>
          <w:p w:rsidR="00DE0AB3" w:rsidRPr="00C11E6B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FFFFFF" w:themeFill="background1"/>
          </w:tcPr>
          <w:p w:rsidR="00DE0AB3" w:rsidRPr="00C11E6B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C11E6B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C11E6B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C11E6B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C11E6B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650804" w:rsidRPr="00C11E6B" w:rsidTr="00CD59FE">
        <w:tc>
          <w:tcPr>
            <w:tcW w:w="2567" w:type="dxa"/>
            <w:shd w:val="clear" w:color="auto" w:fill="auto"/>
          </w:tcPr>
          <w:p w:rsidR="00DE0AB3" w:rsidRPr="00C11E6B" w:rsidRDefault="00CD59FE" w:rsidP="00155739">
            <w:pPr>
              <w:tabs>
                <w:tab w:val="clear" w:pos="708"/>
              </w:tabs>
              <w:rPr>
                <w:bCs/>
              </w:rPr>
            </w:pPr>
            <w:r w:rsidRPr="00C11E6B">
              <w:rPr>
                <w:bCs/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  <w:tc>
          <w:tcPr>
            <w:tcW w:w="5102" w:type="dxa"/>
            <w:shd w:val="clear" w:color="auto" w:fill="auto"/>
          </w:tcPr>
          <w:p w:rsidR="00DE0AB3" w:rsidRPr="00C11E6B" w:rsidRDefault="00DE0AB3" w:rsidP="00224A58">
            <w:pPr>
              <w:rPr>
                <w:b/>
                <w:i/>
              </w:rPr>
            </w:pPr>
            <w:r w:rsidRPr="00C11E6B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C11E6B" w:rsidRDefault="00DE0AB3" w:rsidP="00224A58">
            <w:r w:rsidRPr="00C11E6B">
              <w:rPr>
                <w:sz w:val="22"/>
                <w:szCs w:val="22"/>
              </w:rPr>
              <w:t xml:space="preserve">- </w:t>
            </w:r>
            <w:r w:rsidR="00CD59FE" w:rsidRPr="00C11E6B">
              <w:rPr>
                <w:sz w:val="22"/>
                <w:szCs w:val="22"/>
              </w:rPr>
              <w:t>производственно-технологическая</w:t>
            </w:r>
            <w:r w:rsidRPr="00C11E6B">
              <w:rPr>
                <w:sz w:val="22"/>
                <w:szCs w:val="22"/>
              </w:rPr>
              <w:t>;</w:t>
            </w:r>
          </w:p>
          <w:p w:rsidR="00DE0AB3" w:rsidRPr="00C11E6B" w:rsidRDefault="00DE0AB3" w:rsidP="00224A58">
            <w:pPr>
              <w:rPr>
                <w:b/>
                <w:i/>
              </w:rPr>
            </w:pPr>
            <w:r w:rsidRPr="00C11E6B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020F34" w:rsidRPr="00C11E6B" w:rsidRDefault="00DE0AB3" w:rsidP="00CD59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C11E6B">
              <w:rPr>
                <w:sz w:val="22"/>
                <w:szCs w:val="20"/>
              </w:rPr>
              <w:t>-</w:t>
            </w:r>
            <w:r w:rsidR="00020F34" w:rsidRPr="00C11E6B">
              <w:rPr>
                <w:sz w:val="22"/>
                <w:szCs w:val="22"/>
              </w:rPr>
              <w:t xml:space="preserve">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C11E6B" w:rsidRDefault="00CD59FE" w:rsidP="0046379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C11E6B">
              <w:rPr>
                <w:sz w:val="22"/>
                <w:szCs w:val="20"/>
              </w:rPr>
              <w:t>40.06</w:t>
            </w:r>
            <w:r w:rsidR="00463798" w:rsidRPr="00C11E6B">
              <w:rPr>
                <w:sz w:val="22"/>
                <w:szCs w:val="20"/>
              </w:rPr>
              <w:t>2</w:t>
            </w:r>
          </w:p>
        </w:tc>
      </w:tr>
    </w:tbl>
    <w:p w:rsidR="00020F34" w:rsidRPr="00C11E6B" w:rsidRDefault="00020F34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C11E6B" w:rsidRDefault="00DE0AB3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C11E6B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C11E6B">
        <w:rPr>
          <w:b/>
          <w:i/>
          <w:szCs w:val="20"/>
        </w:rPr>
        <w:t>профессиональные задачи:</w:t>
      </w:r>
    </w:p>
    <w:p w:rsidR="00DE0AB3" w:rsidRPr="00C11E6B" w:rsidRDefault="001A6F8E" w:rsidP="001A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C11E6B">
        <w:rPr>
          <w:b/>
          <w:i/>
        </w:rPr>
        <w:t>производственно-технологическая</w:t>
      </w:r>
      <w:r w:rsidR="00DE0AB3" w:rsidRPr="00C11E6B">
        <w:rPr>
          <w:b/>
          <w:i/>
        </w:rPr>
        <w:t xml:space="preserve"> деятельность:</w:t>
      </w:r>
    </w:p>
    <w:p w:rsidR="00DE0AB3" w:rsidRPr="00C11E6B" w:rsidRDefault="001A6F8E" w:rsidP="001340A7">
      <w:pPr>
        <w:ind w:firstLine="540"/>
        <w:jc w:val="both"/>
      </w:pPr>
      <w:r w:rsidRPr="00C11E6B">
        <w:t>непрерывное исследование производственных процессов с целью выявления производительных действий и потерь;</w:t>
      </w:r>
    </w:p>
    <w:p w:rsidR="00DE0AB3" w:rsidRPr="00C11E6B" w:rsidRDefault="001A6F8E" w:rsidP="001340A7">
      <w:pPr>
        <w:ind w:firstLine="540"/>
        <w:jc w:val="both"/>
      </w:pPr>
      <w:r w:rsidRPr="00C11E6B">
        <w:t>выявление необходимых усовершенствований и разработка новых, более эффективных средств контроля качества</w:t>
      </w:r>
      <w:r w:rsidR="00DE0AB3" w:rsidRPr="00C11E6B">
        <w:t>;</w:t>
      </w:r>
    </w:p>
    <w:p w:rsidR="00DE0AB3" w:rsidRPr="00C11E6B" w:rsidRDefault="001A6F8E" w:rsidP="001340A7">
      <w:pPr>
        <w:ind w:firstLine="540"/>
        <w:jc w:val="both"/>
      </w:pPr>
      <w:r w:rsidRPr="00C11E6B">
        <w:t>технологические основы формирования качества и производительности труда</w:t>
      </w:r>
      <w:r w:rsidR="00DE0AB3" w:rsidRPr="00C11E6B">
        <w:t>;</w:t>
      </w:r>
    </w:p>
    <w:p w:rsidR="00DE0AB3" w:rsidRPr="00C11E6B" w:rsidRDefault="001A6F8E" w:rsidP="001340A7">
      <w:pPr>
        <w:ind w:firstLine="540"/>
        <w:jc w:val="both"/>
      </w:pPr>
      <w:r w:rsidRPr="00C11E6B">
        <w:lastRenderedPageBreak/>
        <w:t>метрологическое обеспечение проектирования, производства, эксплуатации технических изделий и систем</w:t>
      </w:r>
      <w:r w:rsidR="00DE0AB3" w:rsidRPr="00C11E6B">
        <w:t>;</w:t>
      </w:r>
    </w:p>
    <w:p w:rsidR="00DE0AB3" w:rsidRPr="00C11E6B" w:rsidRDefault="001A6F8E" w:rsidP="001340A7">
      <w:pPr>
        <w:ind w:firstLine="540"/>
        <w:jc w:val="both"/>
      </w:pPr>
      <w:r w:rsidRPr="00C11E6B">
        <w:t>разработка методов и средств повышения безопасности и экологичности технологических процессов</w:t>
      </w:r>
      <w:r w:rsidR="00DE0AB3" w:rsidRPr="00C11E6B">
        <w:t>;</w:t>
      </w:r>
    </w:p>
    <w:p w:rsidR="00DE0AB3" w:rsidRPr="00C11E6B" w:rsidRDefault="001A6F8E" w:rsidP="001340A7">
      <w:pPr>
        <w:ind w:firstLine="540"/>
        <w:jc w:val="both"/>
      </w:pPr>
      <w:r w:rsidRPr="00C11E6B">
        <w:t>организация работ по внедрению информационных технологий в управление качеством и защита информации</w:t>
      </w:r>
      <w:r w:rsidR="00DE0AB3" w:rsidRPr="00C11E6B">
        <w:t>;</w:t>
      </w:r>
    </w:p>
    <w:p w:rsidR="00DE0AB3" w:rsidRPr="00C11E6B" w:rsidRDefault="001A6F8E" w:rsidP="001340A7">
      <w:pPr>
        <w:ind w:firstLine="540"/>
        <w:jc w:val="both"/>
      </w:pPr>
      <w:r w:rsidRPr="00C11E6B">
        <w:t>участие в работах по сертификации систем управления качеством</w:t>
      </w:r>
      <w:r w:rsidR="00DE0AB3" w:rsidRPr="00C11E6B">
        <w:t>;</w:t>
      </w:r>
    </w:p>
    <w:p w:rsidR="00DE0AB3" w:rsidRPr="00C11E6B" w:rsidRDefault="00DE0AB3" w:rsidP="001A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C11E6B">
        <w:rPr>
          <w:b/>
          <w:i/>
        </w:rPr>
        <w:t>организационно-управленческая деятельность:</w:t>
      </w:r>
    </w:p>
    <w:p w:rsidR="00DE0AB3" w:rsidRPr="00C11E6B" w:rsidRDefault="001A6F8E" w:rsidP="001340A7">
      <w:pPr>
        <w:ind w:firstLine="540"/>
        <w:jc w:val="both"/>
      </w:pPr>
      <w:r w:rsidRPr="00C11E6B">
        <w:t>организация действий, необходимых при эффективной работе системы управления качеством</w:t>
      </w:r>
      <w:r w:rsidR="00DE0AB3" w:rsidRPr="00C11E6B">
        <w:t>;</w:t>
      </w:r>
    </w:p>
    <w:p w:rsidR="00DE0AB3" w:rsidRPr="00C11E6B" w:rsidRDefault="001A6F8E" w:rsidP="001340A7">
      <w:pPr>
        <w:ind w:firstLine="540"/>
        <w:jc w:val="both"/>
      </w:pPr>
      <w:r w:rsidRPr="00C11E6B">
        <w:t>содержание управленческого учета и практическое использование показателей переменных и постоянных затрат на обеспечение качества продукции</w:t>
      </w:r>
      <w:r w:rsidR="00DE0AB3" w:rsidRPr="00C11E6B">
        <w:t>;</w:t>
      </w:r>
    </w:p>
    <w:p w:rsidR="00DE0AB3" w:rsidRPr="00C11E6B" w:rsidRDefault="001A6F8E" w:rsidP="001340A7">
      <w:pPr>
        <w:ind w:firstLine="540"/>
        <w:jc w:val="both"/>
      </w:pPr>
      <w:r w:rsidRPr="00C11E6B">
        <w:t>управление материальными и информационными потоками при производстве продукции и оказании услуг в условиях всеобщего управления качеством</w:t>
      </w:r>
      <w:r w:rsidR="00DE0AB3" w:rsidRPr="00C11E6B">
        <w:t>;</w:t>
      </w:r>
    </w:p>
    <w:p w:rsidR="00DE0AB3" w:rsidRPr="00C11E6B" w:rsidRDefault="001A6F8E" w:rsidP="001340A7">
      <w:pPr>
        <w:ind w:firstLine="540"/>
        <w:jc w:val="both"/>
      </w:pPr>
      <w:r w:rsidRPr="00C11E6B">
        <w:t>проведение контроля и проведение испытаний в процессе производства</w:t>
      </w:r>
      <w:r w:rsidR="00DE0AB3" w:rsidRPr="00C11E6B">
        <w:t>;</w:t>
      </w:r>
    </w:p>
    <w:p w:rsidR="001A6F8E" w:rsidRPr="00C11E6B" w:rsidRDefault="001A6F8E" w:rsidP="001340A7">
      <w:pPr>
        <w:ind w:firstLine="540"/>
        <w:jc w:val="both"/>
      </w:pPr>
      <w:r w:rsidRPr="00C11E6B">
        <w:t>проведение мероприятий по улучшению качества продукции и оказания услуг</w:t>
      </w:r>
    </w:p>
    <w:p w:rsidR="00DE0AB3" w:rsidRPr="00C11E6B" w:rsidRDefault="00DE0AB3" w:rsidP="003951DA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C11E6B" w:rsidRDefault="00DE0AB3" w:rsidP="00462D42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sz w:val="28"/>
        </w:rPr>
      </w:pPr>
      <w:r w:rsidRPr="00C11E6B">
        <w:rPr>
          <w:b/>
          <w:bCs/>
          <w:sz w:val="28"/>
        </w:rPr>
        <w:t>1.2. ПЛАНИРУЕМЫЕ РЕЗУЛЬТАТЫ ОСВОЕНИЯ ОПОП</w:t>
      </w:r>
    </w:p>
    <w:p w:rsidR="00DE0AB3" w:rsidRPr="00C11E6B" w:rsidRDefault="00DE0AB3" w:rsidP="00B73BCF">
      <w:pPr>
        <w:ind w:firstLine="567"/>
        <w:jc w:val="both"/>
      </w:pPr>
      <w:r w:rsidRPr="00C11E6B">
        <w:t xml:space="preserve">В результате освоения ОПОП у выпускника должны быть </w:t>
      </w:r>
      <w:r w:rsidRPr="00C11E6B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C11E6B">
        <w:t>, установленные в соответствии ФГОС ВО.</w:t>
      </w:r>
    </w:p>
    <w:p w:rsidR="00DE0AB3" w:rsidRPr="00C11E6B" w:rsidRDefault="00DE0AB3" w:rsidP="00650804">
      <w:pPr>
        <w:shd w:val="clear" w:color="auto" w:fill="FFFFFF" w:themeFill="background1"/>
        <w:ind w:firstLine="567"/>
        <w:jc w:val="both"/>
        <w:rPr>
          <w:b/>
        </w:rPr>
      </w:pPr>
      <w:r w:rsidRPr="00C11E6B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C11E6B" w:rsidRPr="00C11E6B" w:rsidTr="00650804">
        <w:tc>
          <w:tcPr>
            <w:tcW w:w="3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0AB3" w:rsidRPr="00C11E6B" w:rsidRDefault="00DE0AB3" w:rsidP="00D81731">
            <w:pPr>
              <w:tabs>
                <w:tab w:val="clear" w:pos="708"/>
              </w:tabs>
              <w:rPr>
                <w:b/>
                <w:iCs/>
              </w:rPr>
            </w:pPr>
            <w:r w:rsidRPr="00C11E6B">
              <w:rPr>
                <w:b/>
                <w:iCs/>
              </w:rPr>
              <w:t xml:space="preserve">Код и наименование </w:t>
            </w:r>
            <w:r w:rsidRPr="00C11E6B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0AB3" w:rsidRPr="00C11E6B" w:rsidRDefault="00DE0AB3" w:rsidP="00B73BCF">
            <w:pPr>
              <w:tabs>
                <w:tab w:val="clear" w:pos="708"/>
              </w:tabs>
              <w:rPr>
                <w:b/>
              </w:rPr>
            </w:pPr>
            <w:r w:rsidRPr="00C11E6B">
              <w:rPr>
                <w:b/>
                <w:iCs/>
              </w:rPr>
              <w:t xml:space="preserve">Наименование индикатора достижения </w:t>
            </w:r>
            <w:r w:rsidRPr="00C11E6B">
              <w:rPr>
                <w:b/>
              </w:rPr>
              <w:t xml:space="preserve">общекультурной компетенции </w:t>
            </w:r>
          </w:p>
          <w:p w:rsidR="00DE0AB3" w:rsidRPr="00C11E6B" w:rsidRDefault="00DE0AB3" w:rsidP="00B73BCF">
            <w:pPr>
              <w:tabs>
                <w:tab w:val="clear" w:pos="708"/>
              </w:tabs>
              <w:rPr>
                <w:b/>
                <w:iCs/>
              </w:rPr>
            </w:pPr>
            <w:r w:rsidRPr="00C11E6B">
              <w:rPr>
                <w:b/>
              </w:rPr>
              <w:t>Основание</w:t>
            </w:r>
            <w:r w:rsidRPr="00C11E6B">
              <w:t xml:space="preserve"> Анализ отечественного, зарубежного опыта и профессиональных стандартов</w:t>
            </w: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  <w:shd w:val="clear" w:color="auto" w:fill="FFFFFF" w:themeFill="background1"/>
              </w:rPr>
              <w:t>ОК-1 способность</w:t>
            </w:r>
            <w:r w:rsidR="00DE0AB3" w:rsidRPr="00C11E6B">
              <w:rPr>
                <w:color w:val="auto"/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color w:val="auto"/>
              </w:rPr>
              <w:t xml:space="preserve">Знает 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>основные философские принципы и методы анализа информации.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color w:val="auto"/>
              </w:rPr>
              <w:t>Умеет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 xml:space="preserve"> г</w:t>
            </w:r>
            <w:r w:rsidRPr="00C11E6B">
              <w:rPr>
                <w:iCs/>
                <w:color w:val="auto"/>
              </w:rPr>
              <w:t>рамотно, логично, аргументировано формирует собственные суждения и оценки</w:t>
            </w:r>
          </w:p>
          <w:p w:rsidR="00DE0AB3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color w:val="auto"/>
              </w:rPr>
              <w:t>Имеет навыки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 xml:space="preserve"> поиска, создания научных текстов; о</w:t>
            </w:r>
            <w:r w:rsidRPr="00C11E6B">
              <w:rPr>
                <w:iCs/>
                <w:color w:val="auto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ОК-2 способность</w:t>
            </w:r>
            <w:r w:rsidR="00DE0AB3" w:rsidRPr="00C11E6B">
              <w:rPr>
                <w:color w:val="auto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 xml:space="preserve">Знает </w:t>
            </w:r>
            <w:r w:rsidRPr="00C11E6B">
              <w:rPr>
                <w:color w:val="auto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Умеет</w:t>
            </w:r>
            <w:r w:rsidRPr="00C11E6B">
              <w:rPr>
                <w:color w:val="auto"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color w:val="auto"/>
              </w:rPr>
              <w:t>Имеет навыки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  <w:p w:rsidR="00DE0AB3" w:rsidRPr="00C11E6B" w:rsidRDefault="00463798" w:rsidP="00EA3DC7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 xml:space="preserve">эффективность использования; взаимодействия с другими членами команды, в т.ч. участия в обмене информацией, </w:t>
            </w:r>
            <w:r w:rsidRPr="00C11E6B">
              <w:rPr>
                <w:color w:val="auto"/>
              </w:rPr>
              <w:lastRenderedPageBreak/>
              <w:t>знаниями и опытом, и презентации результатов работы команд.</w:t>
            </w: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DE0AB3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lastRenderedPageBreak/>
              <w:t>ОК-3 способн</w:t>
            </w:r>
            <w:r w:rsidR="006211FB" w:rsidRPr="00C11E6B">
              <w:rPr>
                <w:color w:val="auto"/>
              </w:rPr>
              <w:t>ость</w:t>
            </w:r>
            <w:r w:rsidRPr="00C11E6B">
              <w:rPr>
                <w:color w:val="auto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color w:val="auto"/>
              </w:rPr>
              <w:t xml:space="preserve">Знает 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>методы сбора, отбора и обобщения информации.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color w:val="auto"/>
              </w:rPr>
              <w:t>Умеет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DE0AB3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color w:val="auto"/>
              </w:rPr>
              <w:t>Имеет навыки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 xml:space="preserve"> работы с информационными источниками; о</w:t>
            </w:r>
            <w:r w:rsidRPr="00C11E6B">
              <w:rPr>
                <w:iCs/>
                <w:color w:val="auto"/>
              </w:rPr>
              <w:t>пределять и оценивать последствия возможных решений задачи;</w:t>
            </w:r>
            <w:r w:rsidRPr="00C11E6B">
              <w:rPr>
                <w:color w:val="auto"/>
              </w:rPr>
              <w:t xml:space="preserve"> </w:t>
            </w:r>
            <w:r w:rsidRPr="00C11E6B">
              <w:rPr>
                <w:iCs/>
                <w:color w:val="auto"/>
              </w:rPr>
              <w:t>с компьютером как средством управления информацией</w:t>
            </w: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ОК-4 способность</w:t>
            </w:r>
            <w:r w:rsidR="00DE0AB3" w:rsidRPr="00C11E6B">
              <w:rPr>
                <w:color w:val="auto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  <w:color w:val="auto"/>
              </w:rPr>
            </w:pPr>
            <w:r w:rsidRPr="00C11E6B">
              <w:rPr>
                <w:rFonts w:ascii="Times New Roman CYR" w:hAnsi="Times New Roman CYR" w:cs="Times New Roman CYR"/>
                <w:b/>
                <w:color w:val="auto"/>
              </w:rPr>
              <w:t>Знает</w:t>
            </w:r>
            <w:r w:rsidRPr="00C11E6B">
              <w:rPr>
                <w:rFonts w:ascii="Times New Roman CYR" w:hAnsi="Times New Roman CYR" w:cs="Times New Roman CYR"/>
                <w:color w:val="auto"/>
              </w:rPr>
              <w:t xml:space="preserve"> необходимые для осуществления профессиональной деятельности правовые нормы, регулирующие правоотношения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  <w:color w:val="auto"/>
              </w:rPr>
            </w:pPr>
            <w:r w:rsidRPr="00C11E6B">
              <w:rPr>
                <w:rFonts w:ascii="Times New Roman CYR" w:hAnsi="Times New Roman CYR" w:cs="Times New Roman CYR"/>
                <w:b/>
                <w:color w:val="auto"/>
              </w:rPr>
              <w:t>Умеет</w:t>
            </w:r>
            <w:r w:rsidRPr="00C11E6B">
              <w:rPr>
                <w:rFonts w:ascii="Times New Roman CYR" w:hAnsi="Times New Roman CYR" w:cs="Times New Roman CYR"/>
                <w:color w:val="auto"/>
              </w:rPr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деятельности.</w:t>
            </w:r>
          </w:p>
          <w:p w:rsidR="00DE0AB3" w:rsidRPr="00C11E6B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  <w:color w:val="auto"/>
              </w:rPr>
            </w:pPr>
            <w:r w:rsidRPr="00C11E6B">
              <w:rPr>
                <w:rFonts w:ascii="Times New Roman CYR" w:hAnsi="Times New Roman CYR" w:cs="Times New Roman CYR"/>
                <w:b/>
                <w:color w:val="auto"/>
              </w:rPr>
              <w:t>Имеет навыки</w:t>
            </w:r>
            <w:r w:rsidRPr="00C11E6B">
              <w:rPr>
                <w:rFonts w:ascii="Times New Roman CYR" w:hAnsi="Times New Roman CYR" w:cs="Times New Roman CYR"/>
                <w:color w:val="auto"/>
              </w:rPr>
              <w:t xml:space="preserve"> применения нормативной базы и решения экономических задач в области избранных видов профессиональной деятельности.</w:t>
            </w: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ОК-5 способность</w:t>
            </w:r>
            <w:r w:rsidR="00DE0AB3" w:rsidRPr="00C11E6B">
              <w:rPr>
                <w:color w:val="auto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>Знает</w:t>
            </w:r>
            <w:r w:rsidRPr="00C11E6B">
              <w:rPr>
                <w:iCs/>
                <w:color w:val="auto"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>Умеет</w:t>
            </w:r>
            <w:r w:rsidRPr="00C11E6B">
              <w:rPr>
                <w:iCs/>
                <w:color w:val="auto"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iCs/>
                <w:color w:val="auto"/>
              </w:rPr>
              <w:t>Имеет навыки</w:t>
            </w:r>
            <w:r w:rsidRPr="00C11E6B">
              <w:rPr>
                <w:rFonts w:ascii="Times New Roman CYR" w:eastAsiaTheme="minorEastAsia" w:hAnsi="Times New Roman CYR" w:cs="Times New Roman CYR"/>
                <w:iCs/>
                <w:color w:val="auto"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C11E6B">
              <w:rPr>
                <w:iCs/>
                <w:color w:val="auto"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DE0AB3" w:rsidRPr="00C11E6B" w:rsidRDefault="00DE0AB3" w:rsidP="00EA3DC7">
            <w:pPr>
              <w:pStyle w:val="Default"/>
              <w:jc w:val="both"/>
              <w:rPr>
                <w:iCs/>
                <w:color w:val="auto"/>
              </w:rPr>
            </w:pP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ОК-6 способность</w:t>
            </w:r>
            <w:r w:rsidR="00DE0AB3" w:rsidRPr="00C11E6B">
              <w:rPr>
                <w:color w:val="auto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C11E6B">
              <w:rPr>
                <w:rFonts w:eastAsiaTheme="minorEastAsia"/>
                <w:b/>
                <w:color w:val="auto"/>
              </w:rPr>
              <w:t>Знает</w:t>
            </w:r>
            <w:r w:rsidRPr="00C11E6B">
              <w:rPr>
                <w:color w:val="auto"/>
              </w:rPr>
              <w:t xml:space="preserve"> понятия «культуры», типы культуры и её роль </w:t>
            </w:r>
            <w:r w:rsidR="00650804" w:rsidRPr="00C11E6B">
              <w:rPr>
                <w:color w:val="auto"/>
              </w:rPr>
              <w:t>в обществе</w:t>
            </w:r>
            <w:r w:rsidRPr="00C11E6B">
              <w:rPr>
                <w:color w:val="auto"/>
              </w:rPr>
              <w:t>; социальную стратификацию как проявление социальных различий; процессы формирования личности, особенности взаимодействия людей; правила работы с социальной информацией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C11E6B">
              <w:rPr>
                <w:rFonts w:eastAsiaTheme="minorEastAsia"/>
                <w:b/>
                <w:color w:val="auto"/>
              </w:rPr>
              <w:t>Умеет</w:t>
            </w:r>
            <w:r w:rsidRPr="00C11E6B">
              <w:rPr>
                <w:rFonts w:eastAsiaTheme="minorEastAsia"/>
                <w:color w:val="auto"/>
              </w:rPr>
              <w:t xml:space="preserve"> </w:t>
            </w:r>
            <w:r w:rsidRPr="00C11E6B">
              <w:rPr>
                <w:color w:val="auto"/>
              </w:rPr>
              <w:t>использовать знания данных социологических понятий для понимания взаимодействия людей в трудовых и других коллективах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rFonts w:eastAsiaTheme="minorEastAsia"/>
                <w:b/>
                <w:color w:val="auto"/>
              </w:rPr>
              <w:t>Имеет навыки</w:t>
            </w:r>
            <w:r w:rsidRPr="00C11E6B">
              <w:rPr>
                <w:rFonts w:eastAsiaTheme="minorEastAsia"/>
                <w:color w:val="auto"/>
              </w:rPr>
              <w:t xml:space="preserve"> </w:t>
            </w:r>
            <w:r w:rsidRPr="00C11E6B">
              <w:rPr>
                <w:bCs/>
                <w:color w:val="auto"/>
              </w:rPr>
              <w:t>приёмами организации коллективной деятельности</w:t>
            </w:r>
          </w:p>
          <w:p w:rsidR="00DE0AB3" w:rsidRPr="00C11E6B" w:rsidRDefault="00DE0AB3" w:rsidP="00EA3DC7">
            <w:pPr>
              <w:pStyle w:val="Default"/>
              <w:jc w:val="both"/>
              <w:rPr>
                <w:iCs/>
                <w:color w:val="auto"/>
              </w:rPr>
            </w:pP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ОК-7 способность</w:t>
            </w:r>
            <w:r w:rsidR="00DE0AB3" w:rsidRPr="00C11E6B">
              <w:rPr>
                <w:color w:val="auto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 xml:space="preserve">Знает </w:t>
            </w:r>
            <w:r w:rsidRPr="00C11E6B">
              <w:rPr>
                <w:iCs/>
                <w:color w:val="auto"/>
              </w:rPr>
              <w:t xml:space="preserve">основные принципы самовоспитания и самообразования, </w:t>
            </w:r>
            <w:r w:rsidRPr="00C11E6B">
              <w:rPr>
                <w:color w:val="auto"/>
              </w:rPr>
              <w:t xml:space="preserve">профессионального и личностного </w:t>
            </w:r>
            <w:r w:rsidRPr="00C11E6B">
              <w:rPr>
                <w:color w:val="auto"/>
              </w:rPr>
              <w:lastRenderedPageBreak/>
              <w:t>развития, исходя из этапов карьерного роста и требований рынка труда.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 xml:space="preserve">Умеет </w:t>
            </w:r>
            <w:r w:rsidRPr="00C11E6B">
              <w:rPr>
                <w:iCs/>
                <w:color w:val="auto"/>
              </w:rPr>
              <w:t>планировать свое рабочее время и время для саморазвития.</w:t>
            </w:r>
            <w:r w:rsidRPr="00C11E6B">
              <w:rPr>
                <w:color w:val="auto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DE0AB3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iCs/>
                <w:color w:val="auto"/>
              </w:rPr>
              <w:t xml:space="preserve">Имеет навыки  </w:t>
            </w:r>
            <w:r w:rsidRPr="00C11E6B">
              <w:rPr>
                <w:iCs/>
                <w:color w:val="auto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C11E6B">
              <w:rPr>
                <w:rFonts w:ascii="Times New Roman CYR" w:eastAsiaTheme="minorEastAsia" w:hAnsi="Times New Roman CYR" w:cs="Times New Roman CYR"/>
                <w:iCs/>
                <w:color w:val="auto"/>
              </w:rPr>
              <w:t>.</w:t>
            </w: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lastRenderedPageBreak/>
              <w:t>ОК-8 способность</w:t>
            </w:r>
            <w:r w:rsidR="00DE0AB3" w:rsidRPr="00C11E6B">
              <w:rPr>
                <w:color w:val="auto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 xml:space="preserve">Знает </w:t>
            </w:r>
            <w:r w:rsidRPr="00C11E6B">
              <w:rPr>
                <w:iCs/>
                <w:color w:val="auto"/>
              </w:rPr>
              <w:t>основы здорового образа жизни, здоровье-сберегающих технологий, физической культуры.</w:t>
            </w:r>
            <w:r w:rsidRPr="00C11E6B">
              <w:rPr>
                <w:b/>
                <w:iCs/>
                <w:color w:val="auto"/>
              </w:rPr>
              <w:t xml:space="preserve"> 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 xml:space="preserve">Умеет </w:t>
            </w:r>
            <w:r w:rsidRPr="00C11E6B">
              <w:rPr>
                <w:iCs/>
                <w:color w:val="auto"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iCs/>
                <w:color w:val="auto"/>
              </w:rPr>
              <w:t xml:space="preserve">Имеет навыки </w:t>
            </w:r>
            <w:r w:rsidRPr="00C11E6B">
              <w:rPr>
                <w:rFonts w:ascii="Times New Roman CYR" w:eastAsiaTheme="minorEastAsia" w:hAnsi="Times New Roman CYR" w:cs="Times New Roman CYR"/>
                <w:iCs/>
                <w:color w:val="auto"/>
              </w:rPr>
              <w:t>занятий физической культурой.</w:t>
            </w:r>
          </w:p>
        </w:tc>
      </w:tr>
      <w:tr w:rsidR="00C11E6B" w:rsidRPr="00C11E6B" w:rsidTr="00650804">
        <w:tc>
          <w:tcPr>
            <w:tcW w:w="3397" w:type="dxa"/>
            <w:shd w:val="clear" w:color="auto" w:fill="FFFFFF" w:themeFill="background1"/>
          </w:tcPr>
          <w:p w:rsidR="00DE0AB3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ОК-9 способность</w:t>
            </w:r>
            <w:r w:rsidR="00DE0AB3" w:rsidRPr="00C11E6B">
              <w:rPr>
                <w:color w:val="auto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 xml:space="preserve">Знает </w:t>
            </w:r>
            <w:r w:rsidRPr="00C11E6B">
              <w:rPr>
                <w:iCs/>
                <w:color w:val="auto"/>
              </w:rPr>
              <w:t>основы безопасности жизнедеятельности, телефоны служб спасения.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 xml:space="preserve">Умеет </w:t>
            </w:r>
            <w:r w:rsidRPr="00C11E6B">
              <w:rPr>
                <w:iCs/>
                <w:color w:val="auto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463798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rFonts w:ascii="Times New Roman CYR" w:eastAsiaTheme="minorEastAsia" w:hAnsi="Times New Roman CYR" w:cs="Times New Roman CYR"/>
                <w:b/>
                <w:iCs/>
                <w:color w:val="auto"/>
              </w:rPr>
              <w:t xml:space="preserve">Имеет навыки </w:t>
            </w:r>
            <w:r w:rsidRPr="00C11E6B">
              <w:rPr>
                <w:rFonts w:ascii="Times New Roman CYR" w:eastAsiaTheme="minorEastAsia" w:hAnsi="Times New Roman CYR" w:cs="Times New Roman CYR"/>
                <w:iCs/>
                <w:color w:val="auto"/>
              </w:rPr>
              <w:t>поддержания безопасных условий жизнедеятельности.</w:t>
            </w:r>
          </w:p>
          <w:p w:rsidR="00DE0AB3" w:rsidRPr="00C11E6B" w:rsidRDefault="00463798" w:rsidP="00EA3DC7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iCs/>
                <w:color w:val="auto"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DE0AB3" w:rsidRPr="00C11E6B" w:rsidRDefault="00DE0AB3" w:rsidP="00650804">
      <w:pPr>
        <w:ind w:firstLine="567"/>
        <w:jc w:val="both"/>
        <w:rPr>
          <w:b/>
        </w:rPr>
      </w:pPr>
    </w:p>
    <w:p w:rsidR="00DE0AB3" w:rsidRPr="00C11E6B" w:rsidRDefault="00DE0AB3" w:rsidP="00650804">
      <w:pPr>
        <w:ind w:firstLine="567"/>
        <w:jc w:val="both"/>
        <w:rPr>
          <w:b/>
        </w:rPr>
      </w:pPr>
      <w:r w:rsidRPr="00C11E6B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C11E6B" w:rsidRPr="00C11E6B" w:rsidTr="00463798">
        <w:tc>
          <w:tcPr>
            <w:tcW w:w="3397" w:type="dxa"/>
            <w:shd w:val="clear" w:color="auto" w:fill="auto"/>
          </w:tcPr>
          <w:p w:rsidR="00DE0AB3" w:rsidRPr="00C11E6B" w:rsidRDefault="00DE0AB3" w:rsidP="00650804">
            <w:pPr>
              <w:pStyle w:val="Default"/>
              <w:rPr>
                <w:b/>
                <w:iCs/>
                <w:color w:val="auto"/>
              </w:rPr>
            </w:pPr>
            <w:r w:rsidRPr="00C11E6B">
              <w:rPr>
                <w:b/>
                <w:iCs/>
                <w:color w:val="auto"/>
              </w:rPr>
              <w:t xml:space="preserve">Код и наименование </w:t>
            </w:r>
            <w:r w:rsidRPr="00C11E6B">
              <w:rPr>
                <w:b/>
                <w:color w:val="auto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C11E6B" w:rsidRDefault="00DE0AB3" w:rsidP="00650804">
            <w:pPr>
              <w:pStyle w:val="Default"/>
              <w:rPr>
                <w:b/>
                <w:color w:val="auto"/>
              </w:rPr>
            </w:pPr>
            <w:r w:rsidRPr="00C11E6B">
              <w:rPr>
                <w:b/>
                <w:iCs/>
                <w:color w:val="auto"/>
              </w:rPr>
              <w:t xml:space="preserve">Наименование индикатора достижения </w:t>
            </w:r>
            <w:r w:rsidRPr="00C11E6B">
              <w:rPr>
                <w:b/>
                <w:color w:val="auto"/>
              </w:rPr>
              <w:t xml:space="preserve">общекультурной компетенции </w:t>
            </w:r>
          </w:p>
          <w:p w:rsidR="00DE0AB3" w:rsidRPr="00C11E6B" w:rsidRDefault="00DE0AB3" w:rsidP="00650804">
            <w:pPr>
              <w:pStyle w:val="Default"/>
              <w:rPr>
                <w:iCs/>
                <w:color w:val="auto"/>
              </w:rPr>
            </w:pPr>
            <w:r w:rsidRPr="00C11E6B">
              <w:rPr>
                <w:b/>
                <w:color w:val="auto"/>
              </w:rPr>
              <w:t>Основание</w:t>
            </w:r>
            <w:r w:rsidRPr="00C11E6B">
              <w:rPr>
                <w:color w:val="auto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C11E6B" w:rsidRPr="00C11E6B" w:rsidTr="006639CA">
        <w:tc>
          <w:tcPr>
            <w:tcW w:w="3397" w:type="dxa"/>
            <w:shd w:val="clear" w:color="auto" w:fill="auto"/>
          </w:tcPr>
          <w:p w:rsidR="006639CA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ОПК-1 </w:t>
            </w:r>
          </w:p>
          <w:p w:rsidR="006639CA" w:rsidRPr="00C11E6B" w:rsidRDefault="006639CA" w:rsidP="00650804">
            <w:pPr>
              <w:pStyle w:val="Default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применять знание подходов к управлению качеством </w:t>
            </w:r>
          </w:p>
          <w:p w:rsidR="00DE0AB3" w:rsidRPr="00C11E6B" w:rsidRDefault="00DE0AB3" w:rsidP="00650804">
            <w:pPr>
              <w:pStyle w:val="Default"/>
              <w:rPr>
                <w:color w:val="auto"/>
              </w:rPr>
            </w:pPr>
          </w:p>
        </w:tc>
        <w:tc>
          <w:tcPr>
            <w:tcW w:w="6776" w:type="dxa"/>
          </w:tcPr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Знать</w:t>
            </w:r>
            <w:r w:rsidRPr="00C11E6B">
              <w:rPr>
                <w:color w:val="auto"/>
              </w:rPr>
              <w:t xml:space="preserve">: </w:t>
            </w:r>
            <w:r w:rsidRPr="00C11E6B">
              <w:rPr>
                <w:color w:val="auto"/>
                <w:sz w:val="22"/>
                <w:szCs w:val="22"/>
              </w:rPr>
              <w:t>современные подходы к оценке качества объектов</w:t>
            </w:r>
          </w:p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Уметь</w:t>
            </w:r>
            <w:r w:rsidRPr="00C11E6B">
              <w:rPr>
                <w:color w:val="auto"/>
              </w:rPr>
              <w:t xml:space="preserve">: </w:t>
            </w:r>
            <w:r w:rsidRPr="00C11E6B">
              <w:rPr>
                <w:color w:val="auto"/>
                <w:sz w:val="22"/>
                <w:szCs w:val="22"/>
              </w:rPr>
              <w:t>применять средства и методы управления качеством для оценки объектов</w:t>
            </w:r>
          </w:p>
          <w:p w:rsidR="00DE0AB3" w:rsidRPr="00C11E6B" w:rsidRDefault="00766721" w:rsidP="00650804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color w:val="auto"/>
                <w:sz w:val="22"/>
                <w:szCs w:val="22"/>
              </w:rPr>
              <w:t xml:space="preserve"> использовать знания подходов, методов и направлений развития менеджмента качества</w:t>
            </w:r>
          </w:p>
        </w:tc>
      </w:tr>
      <w:tr w:rsidR="00C11E6B" w:rsidRPr="00C11E6B" w:rsidTr="00CE1B18">
        <w:tc>
          <w:tcPr>
            <w:tcW w:w="3397" w:type="dxa"/>
          </w:tcPr>
          <w:p w:rsidR="006639CA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ОПК-2 </w:t>
            </w:r>
          </w:p>
          <w:p w:rsidR="006639CA" w:rsidRPr="00C11E6B" w:rsidRDefault="006639CA" w:rsidP="00650804">
            <w:pPr>
              <w:pStyle w:val="Default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применять инструменты управления качеством </w:t>
            </w:r>
          </w:p>
          <w:p w:rsidR="00DE0AB3" w:rsidRPr="00C11E6B" w:rsidRDefault="00DE0AB3" w:rsidP="00650804">
            <w:pPr>
              <w:pStyle w:val="Default"/>
              <w:rPr>
                <w:color w:val="auto"/>
              </w:rPr>
            </w:pPr>
          </w:p>
        </w:tc>
        <w:tc>
          <w:tcPr>
            <w:tcW w:w="6776" w:type="dxa"/>
          </w:tcPr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Знать</w:t>
            </w:r>
            <w:r w:rsidRPr="00C11E6B">
              <w:rPr>
                <w:color w:val="auto"/>
              </w:rPr>
              <w:t xml:space="preserve">: классификацию инструментов управления качеством и область их </w:t>
            </w:r>
            <w:r w:rsidR="00650804" w:rsidRPr="00C11E6B">
              <w:rPr>
                <w:color w:val="auto"/>
              </w:rPr>
              <w:t>применения; место</w:t>
            </w:r>
            <w:r w:rsidRPr="00C11E6B">
              <w:rPr>
                <w:color w:val="auto"/>
              </w:rPr>
              <w:t xml:space="preserve"> статистических методов в общей системе управления качеством; методы теории вероятностей и математической статистики, используемые при анализе технологических </w:t>
            </w:r>
            <w:r w:rsidR="00650804" w:rsidRPr="00C11E6B">
              <w:rPr>
                <w:color w:val="auto"/>
              </w:rPr>
              <w:t>процессов; цель</w:t>
            </w:r>
            <w:r w:rsidRPr="00C11E6B">
              <w:rPr>
                <w:color w:val="auto"/>
              </w:rPr>
              <w:t xml:space="preserve"> и порядок проведения с</w:t>
            </w:r>
            <w:r w:rsidRPr="00C11E6B">
              <w:rPr>
                <w:snapToGrid w:val="0"/>
                <w:color w:val="auto"/>
              </w:rPr>
              <w:t xml:space="preserve">татистического анализа точности и стабильности </w:t>
            </w:r>
            <w:r w:rsidRPr="00C11E6B">
              <w:rPr>
                <w:color w:val="auto"/>
              </w:rPr>
              <w:t>технологических процессов</w:t>
            </w:r>
          </w:p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lastRenderedPageBreak/>
              <w:t>Уметь</w:t>
            </w:r>
            <w:r w:rsidRPr="00C11E6B">
              <w:rPr>
                <w:color w:val="auto"/>
              </w:rPr>
              <w:t xml:space="preserve">: проводить проверку статистических </w:t>
            </w:r>
            <w:r w:rsidR="00650804" w:rsidRPr="00C11E6B">
              <w:rPr>
                <w:color w:val="auto"/>
              </w:rPr>
              <w:t>гипотез; выбрать</w:t>
            </w:r>
            <w:r w:rsidRPr="00C11E6B">
              <w:rPr>
                <w:color w:val="auto"/>
              </w:rPr>
              <w:t xml:space="preserve"> необходимые в конкретном случае статистические методы контроля качества; </w:t>
            </w:r>
          </w:p>
          <w:p w:rsidR="00DE0AB3" w:rsidRPr="00C11E6B" w:rsidRDefault="00766721" w:rsidP="00650804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color w:val="auto"/>
              </w:rPr>
              <w:t xml:space="preserve"> использовать семь основных инструментов контроля и управления качеством; использовать современные инструменты управления качеством продукции или услуг</w:t>
            </w:r>
          </w:p>
        </w:tc>
      </w:tr>
      <w:tr w:rsidR="00C11E6B" w:rsidRPr="00C11E6B" w:rsidTr="00CE1B18">
        <w:tc>
          <w:tcPr>
            <w:tcW w:w="3397" w:type="dxa"/>
          </w:tcPr>
          <w:p w:rsidR="006639CA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lastRenderedPageBreak/>
              <w:t xml:space="preserve">ОПК-3 </w:t>
            </w:r>
          </w:p>
          <w:p w:rsidR="006639CA" w:rsidRPr="00C11E6B" w:rsidRDefault="006639CA" w:rsidP="00650804">
            <w:pPr>
              <w:pStyle w:val="Default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  <w:p w:rsidR="00DE0AB3" w:rsidRPr="00C11E6B" w:rsidRDefault="00DE0AB3" w:rsidP="00650804">
            <w:pPr>
              <w:pStyle w:val="Default"/>
              <w:rPr>
                <w:color w:val="auto"/>
              </w:rPr>
            </w:pPr>
          </w:p>
        </w:tc>
        <w:tc>
          <w:tcPr>
            <w:tcW w:w="6776" w:type="dxa"/>
          </w:tcPr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Знать</w:t>
            </w:r>
            <w:r w:rsidRPr="00C11E6B">
              <w:rPr>
                <w:color w:val="auto"/>
              </w:rPr>
              <w:t xml:space="preserve">: основные способы привлечения информационных источников применительно к профессиональным задачам </w:t>
            </w:r>
          </w:p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Уметь</w:t>
            </w:r>
            <w:r w:rsidRPr="00C11E6B">
              <w:rPr>
                <w:color w:val="auto"/>
              </w:rPr>
              <w:t xml:space="preserve">: решать стандартные задачи, связанные с профессиональной деятельностью, с привлечением информационных источников  </w:t>
            </w:r>
          </w:p>
          <w:p w:rsidR="00DE0AB3" w:rsidRPr="00C11E6B" w:rsidRDefault="00766721" w:rsidP="00650804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color w:val="auto"/>
              </w:rPr>
              <w:t xml:space="preserve"> применять информационно-коммуникационные технологии для решения профессиональных задач.</w:t>
            </w:r>
          </w:p>
        </w:tc>
      </w:tr>
      <w:tr w:rsidR="00C11E6B" w:rsidRPr="00C11E6B" w:rsidTr="00CE1B18">
        <w:tc>
          <w:tcPr>
            <w:tcW w:w="3397" w:type="dxa"/>
          </w:tcPr>
          <w:p w:rsidR="006639CA" w:rsidRPr="00C11E6B" w:rsidRDefault="006211FB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 xml:space="preserve">ОПК-4 </w:t>
            </w:r>
          </w:p>
          <w:p w:rsidR="006639CA" w:rsidRPr="00C11E6B" w:rsidRDefault="006639CA" w:rsidP="00650804">
            <w:pPr>
              <w:pStyle w:val="Default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использовать основные прикладные программные средства и информационные технологии, применяемые в сфере профессиональной деятельности </w:t>
            </w:r>
          </w:p>
          <w:p w:rsidR="00DE0AB3" w:rsidRPr="00C11E6B" w:rsidRDefault="00DE0AB3" w:rsidP="00650804">
            <w:pPr>
              <w:pStyle w:val="Default"/>
              <w:rPr>
                <w:color w:val="auto"/>
              </w:rPr>
            </w:pPr>
          </w:p>
        </w:tc>
        <w:tc>
          <w:tcPr>
            <w:tcW w:w="6776" w:type="dxa"/>
          </w:tcPr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Знать</w:t>
            </w:r>
            <w:r w:rsidRPr="00C11E6B">
              <w:rPr>
                <w:color w:val="auto"/>
              </w:rPr>
              <w:t xml:space="preserve">: 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>методы сбора, отбора и обобщения информации в сети Интернет</w:t>
            </w:r>
          </w:p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Уметь</w:t>
            </w:r>
            <w:r w:rsidRPr="00C11E6B">
              <w:rPr>
                <w:color w:val="auto"/>
              </w:rPr>
              <w:t xml:space="preserve">: 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>систематизировать информацию, размещать на электронных ресурсах и сети Интернет</w:t>
            </w:r>
          </w:p>
          <w:p w:rsidR="00DE0AB3" w:rsidRPr="00C11E6B" w:rsidRDefault="00766721" w:rsidP="00650804">
            <w:pPr>
              <w:pStyle w:val="Default"/>
              <w:jc w:val="both"/>
              <w:rPr>
                <w:rFonts w:ascii="Times New Roman CYR" w:hAnsi="Times New Roman CYR" w:cs="Times New Roman CYR"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rFonts w:ascii="Times New Roman CYR" w:eastAsiaTheme="minorEastAsia" w:hAnsi="Times New Roman CYR" w:cs="Times New Roman CYR"/>
                <w:color w:val="auto"/>
              </w:rPr>
              <w:t xml:space="preserve"> работы с информационными источниками; различными правовыми информационными системами, официальными сайтами организаций.</w:t>
            </w:r>
          </w:p>
        </w:tc>
      </w:tr>
    </w:tbl>
    <w:p w:rsidR="00DE0AB3" w:rsidRPr="00C11E6B" w:rsidRDefault="00DE0AB3" w:rsidP="00650804">
      <w:pPr>
        <w:ind w:firstLine="567"/>
        <w:jc w:val="both"/>
        <w:rPr>
          <w:b/>
          <w:bCs/>
        </w:rPr>
      </w:pPr>
      <w:r w:rsidRPr="00C11E6B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C11E6B" w:rsidRPr="00C11E6B" w:rsidTr="00650804">
        <w:tc>
          <w:tcPr>
            <w:tcW w:w="2518" w:type="dxa"/>
            <w:shd w:val="clear" w:color="auto" w:fill="auto"/>
          </w:tcPr>
          <w:p w:rsidR="00DE0AB3" w:rsidRPr="00C11E6B" w:rsidRDefault="00DE0AB3" w:rsidP="00650804">
            <w:pPr>
              <w:pStyle w:val="Default"/>
              <w:rPr>
                <w:b/>
                <w:color w:val="auto"/>
              </w:rPr>
            </w:pPr>
            <w:r w:rsidRPr="00C11E6B">
              <w:rPr>
                <w:b/>
                <w:color w:val="auto"/>
              </w:rPr>
              <w:t xml:space="preserve">Профессиональные задачи </w:t>
            </w:r>
          </w:p>
          <w:p w:rsidR="00DE0AB3" w:rsidRPr="00C11E6B" w:rsidRDefault="00DE0AB3" w:rsidP="00650804">
            <w:pPr>
              <w:pStyle w:val="Default"/>
              <w:rPr>
                <w:b/>
                <w:color w:val="auto"/>
              </w:rPr>
            </w:pPr>
            <w:r w:rsidRPr="00C11E6B">
              <w:rPr>
                <w:b/>
                <w:color w:val="auto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C11E6B" w:rsidRDefault="00DE0AB3" w:rsidP="00650804">
            <w:pPr>
              <w:pStyle w:val="Default"/>
              <w:rPr>
                <w:b/>
                <w:color w:val="auto"/>
              </w:rPr>
            </w:pPr>
            <w:r w:rsidRPr="00C11E6B">
              <w:rPr>
                <w:b/>
                <w:color w:val="auto"/>
              </w:rPr>
              <w:t>Код и наименование ПК</w:t>
            </w:r>
          </w:p>
        </w:tc>
        <w:tc>
          <w:tcPr>
            <w:tcW w:w="4253" w:type="dxa"/>
            <w:shd w:val="clear" w:color="auto" w:fill="auto"/>
          </w:tcPr>
          <w:p w:rsidR="00DE0AB3" w:rsidRPr="00C11E6B" w:rsidRDefault="00DE0AB3" w:rsidP="00650804">
            <w:pPr>
              <w:pStyle w:val="Default"/>
              <w:rPr>
                <w:b/>
                <w:color w:val="auto"/>
              </w:rPr>
            </w:pPr>
            <w:r w:rsidRPr="00C11E6B">
              <w:rPr>
                <w:b/>
                <w:color w:val="auto"/>
              </w:rPr>
              <w:t>Наименование индикатора достижения ПК для всех дисциплин, формирующих ПК</w:t>
            </w:r>
          </w:p>
          <w:p w:rsidR="00DE0AB3" w:rsidRPr="00C11E6B" w:rsidRDefault="00DE0AB3" w:rsidP="00650804">
            <w:pPr>
              <w:pStyle w:val="Default"/>
              <w:rPr>
                <w:color w:val="auto"/>
              </w:rPr>
            </w:pPr>
            <w:r w:rsidRPr="00C11E6B">
              <w:rPr>
                <w:b/>
                <w:color w:val="auto"/>
              </w:rPr>
              <w:t>Основание</w:t>
            </w:r>
            <w:r w:rsidRPr="00C11E6B">
              <w:rPr>
                <w:color w:val="auto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C11E6B" w:rsidRPr="00C11E6B" w:rsidTr="00650804">
        <w:tc>
          <w:tcPr>
            <w:tcW w:w="10173" w:type="dxa"/>
            <w:gridSpan w:val="3"/>
            <w:shd w:val="clear" w:color="auto" w:fill="auto"/>
          </w:tcPr>
          <w:p w:rsidR="00DE0AB3" w:rsidRPr="00C11E6B" w:rsidRDefault="006639CA" w:rsidP="00650804">
            <w:pPr>
              <w:pStyle w:val="Default"/>
              <w:rPr>
                <w:b/>
                <w:color w:val="auto"/>
              </w:rPr>
            </w:pPr>
            <w:r w:rsidRPr="00C11E6B">
              <w:rPr>
                <w:b/>
                <w:color w:val="auto"/>
              </w:rPr>
              <w:t xml:space="preserve">Производственно-технологическая </w:t>
            </w:r>
            <w:r w:rsidR="00DE0AB3" w:rsidRPr="00C11E6B">
              <w:rPr>
                <w:b/>
                <w:color w:val="auto"/>
              </w:rPr>
              <w:t>деятельность (для всех профилей)</w:t>
            </w:r>
          </w:p>
        </w:tc>
      </w:tr>
      <w:tr w:rsidR="00C11E6B" w:rsidRPr="00C11E6B" w:rsidTr="00210DDB">
        <w:tc>
          <w:tcPr>
            <w:tcW w:w="2518" w:type="dxa"/>
            <w:vMerge w:val="restart"/>
          </w:tcPr>
          <w:p w:rsidR="006639CA" w:rsidRPr="00C11E6B" w:rsidRDefault="006639CA" w:rsidP="00650804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:rsidR="006639CA" w:rsidRPr="00C11E6B" w:rsidRDefault="006639CA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  <w:szCs w:val="20"/>
              </w:rPr>
              <w:t>ПК-1 </w:t>
            </w:r>
          </w:p>
          <w:p w:rsidR="006639CA" w:rsidRPr="00C11E6B" w:rsidRDefault="006639CA" w:rsidP="00650804">
            <w:pPr>
              <w:pStyle w:val="Default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анализировать состояние и динамику объектов деятельности с использованием необходимых методов и средств анализа </w:t>
            </w:r>
          </w:p>
          <w:p w:rsidR="006639CA" w:rsidRPr="00C11E6B" w:rsidRDefault="006639CA" w:rsidP="00650804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4253" w:type="dxa"/>
          </w:tcPr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Знать</w:t>
            </w:r>
            <w:r w:rsidRPr="00C11E6B">
              <w:rPr>
                <w:color w:val="auto"/>
              </w:rPr>
              <w:t xml:space="preserve">: методы статистической обработки информации для ее анализа и принятия </w:t>
            </w:r>
            <w:r w:rsidR="00650804" w:rsidRPr="00C11E6B">
              <w:rPr>
                <w:color w:val="auto"/>
              </w:rPr>
              <w:t>решений; статистические</w:t>
            </w:r>
            <w:r w:rsidRPr="00C11E6B">
              <w:rPr>
                <w:color w:val="auto"/>
              </w:rPr>
              <w:t xml:space="preserve"> методы регулирования технологических процессов при контроле по количественному и альтернативному признакам; различные виды испытаний продукции, виды показателей безопасности и качества продукции; виды нормативных документов, содержащих требования к продукции и порядку проведения испытаний; особенности проведения и назначение различных видов экспертизы продукции</w:t>
            </w:r>
          </w:p>
          <w:p w:rsidR="00766721" w:rsidRPr="00C11E6B" w:rsidRDefault="00766721" w:rsidP="00650804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lastRenderedPageBreak/>
              <w:t>Уметь</w:t>
            </w:r>
            <w:r w:rsidRPr="00C11E6B">
              <w:rPr>
                <w:color w:val="auto"/>
              </w:rPr>
              <w:t xml:space="preserve">: анализировать причины брака и выпуска продукции низкого качества, разрабатывать мероприятия по их предупреждению; проводить анализ технологических процессов на основании контрольных карт для качественных и количественных признаков; проводить оценку точности и стабильности технологического процесса и принимать на его основе обоснованные управленческие решения; формировать систему показателей безопасности и качества </w:t>
            </w:r>
            <w:r w:rsidR="00650804" w:rsidRPr="00C11E6B">
              <w:rPr>
                <w:color w:val="auto"/>
              </w:rPr>
              <w:t>продукции; применять</w:t>
            </w:r>
            <w:r w:rsidRPr="00C11E6B">
              <w:rPr>
                <w:color w:val="auto"/>
              </w:rPr>
              <w:t xml:space="preserve"> различные виды экспертиз продукции.</w:t>
            </w:r>
          </w:p>
          <w:p w:rsidR="00766721" w:rsidRPr="00C11E6B" w:rsidRDefault="00766721" w:rsidP="00650804">
            <w:pPr>
              <w:pStyle w:val="Default"/>
              <w:jc w:val="both"/>
              <w:rPr>
                <w:bCs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color w:val="auto"/>
              </w:rPr>
              <w:t xml:space="preserve"> владения современными методами оценки и контроля качества </w:t>
            </w:r>
            <w:r w:rsidR="00650804" w:rsidRPr="00C11E6B">
              <w:rPr>
                <w:color w:val="auto"/>
              </w:rPr>
              <w:t>продукции; статистическими</w:t>
            </w:r>
            <w:r w:rsidRPr="00C11E6B">
              <w:rPr>
                <w:color w:val="auto"/>
              </w:rPr>
              <w:t xml:space="preserve"> методами приемочного контроля качества продукции; </w:t>
            </w:r>
            <w:r w:rsidRPr="00C11E6B">
              <w:rPr>
                <w:bCs/>
                <w:color w:val="auto"/>
              </w:rPr>
              <w:t xml:space="preserve">проводить анализ показателей качества и безопасности </w:t>
            </w:r>
            <w:r w:rsidR="00650804" w:rsidRPr="00C11E6B">
              <w:rPr>
                <w:bCs/>
                <w:color w:val="auto"/>
              </w:rPr>
              <w:t>продукции; проведения</w:t>
            </w:r>
            <w:r w:rsidRPr="00C11E6B">
              <w:rPr>
                <w:bCs/>
                <w:color w:val="auto"/>
              </w:rPr>
              <w:t xml:space="preserve"> различных видов экспертиз продукции</w:t>
            </w:r>
          </w:p>
          <w:p w:rsidR="00227AEE" w:rsidRPr="00C11E6B" w:rsidRDefault="00227AEE" w:rsidP="00650804">
            <w:pPr>
              <w:pStyle w:val="Default"/>
              <w:jc w:val="both"/>
              <w:rPr>
                <w:bCs/>
                <w:color w:val="auto"/>
              </w:rPr>
            </w:pPr>
            <w:r w:rsidRPr="00C11E6B">
              <w:rPr>
                <w:color w:val="auto"/>
              </w:rPr>
              <w:t>Обеспечение соблюдения нормативно-технических требований к содержанию и использованию жилищного фонда и объектов коммунальной инфраструктуры A/01.6</w:t>
            </w:r>
          </w:p>
          <w:p w:rsidR="006639CA" w:rsidRPr="00C11E6B" w:rsidRDefault="006639CA" w:rsidP="00650804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C11E6B" w:rsidRPr="00C11E6B" w:rsidTr="00210DDB">
        <w:tc>
          <w:tcPr>
            <w:tcW w:w="2518" w:type="dxa"/>
            <w:vMerge/>
          </w:tcPr>
          <w:p w:rsidR="006639CA" w:rsidRPr="00C11E6B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C11E6B" w:rsidRDefault="006639CA" w:rsidP="00650804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ПК-2 </w:t>
            </w:r>
          </w:p>
          <w:p w:rsidR="006639CA" w:rsidRPr="00C11E6B" w:rsidRDefault="006639CA" w:rsidP="00650804">
            <w:pPr>
              <w:pStyle w:val="Default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применять знание этапов жизненного цикла изделия, продукции или услуги </w:t>
            </w:r>
          </w:p>
          <w:p w:rsidR="006639CA" w:rsidRPr="00C11E6B" w:rsidRDefault="006639CA" w:rsidP="00650804">
            <w:pPr>
              <w:pStyle w:val="Default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650804">
            <w:pPr>
              <w:jc w:val="both"/>
            </w:pPr>
            <w:r w:rsidRPr="00C11E6B">
              <w:rPr>
                <w:b/>
              </w:rPr>
              <w:t>Знать</w:t>
            </w:r>
            <w:r w:rsidRPr="00C11E6B">
              <w:t xml:space="preserve">: этапы жизненного цикла изделия, продукции или услуги согласно ИСО 9001; - последовательность формирования ценности изделия, продукции или услуги по этапам их жизненного цикла и вклад каждого этапа в формирование ценности изделия, продукции или услуги этапы жизненного цикла </w:t>
            </w:r>
            <w:r w:rsidR="00650804" w:rsidRPr="00C11E6B">
              <w:t>продукции; функции</w:t>
            </w:r>
            <w:r w:rsidRPr="00C11E6B">
              <w:t xml:space="preserve"> подразделений на этапах жизненного цикла продукции</w:t>
            </w:r>
          </w:p>
          <w:p w:rsidR="00766721" w:rsidRPr="00C11E6B" w:rsidRDefault="00766721" w:rsidP="00650804">
            <w:pPr>
              <w:jc w:val="both"/>
            </w:pPr>
            <w:r w:rsidRPr="00C11E6B">
              <w:rPr>
                <w:b/>
              </w:rPr>
              <w:t>Уметь</w:t>
            </w:r>
            <w:r w:rsidRPr="00C11E6B">
              <w:t>: идентифицировать, разрабатывать и описывать этапы жизненного цикла изделий, продукции или услуг, пользуясь нормативными документами, в том числе ИСО 9001;  проводить анализ добавленной ценности каждого этапа жизненного цикла изделия, продукции или услуги; разрабатывать и анализировать эффективные методы обеспечения качества выпускаемой продукции</w:t>
            </w:r>
          </w:p>
          <w:p w:rsidR="006639CA" w:rsidRPr="00C11E6B" w:rsidRDefault="00766721" w:rsidP="00650804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color w:val="auto"/>
              </w:rPr>
              <w:lastRenderedPageBreak/>
              <w:t>Иметь навыки (трудовые действия)</w:t>
            </w:r>
            <w:r w:rsidRPr="00C11E6B">
              <w:rPr>
                <w:color w:val="auto"/>
              </w:rPr>
              <w:t xml:space="preserve"> применения процессного подхода к этапам жизненного цикла изделия, продукции или услуги;  идентификации, моделирования, анализа и улучшения этапов жизненного цикла изделия, продукции или услуги</w:t>
            </w:r>
          </w:p>
        </w:tc>
      </w:tr>
      <w:tr w:rsidR="00C11E6B" w:rsidRPr="00C11E6B" w:rsidTr="00076651">
        <w:tc>
          <w:tcPr>
            <w:tcW w:w="2518" w:type="dxa"/>
            <w:vMerge/>
          </w:tcPr>
          <w:p w:rsidR="006639CA" w:rsidRPr="00C11E6B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39CA" w:rsidRPr="00C11E6B" w:rsidRDefault="006639CA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>ПК-3 </w:t>
            </w:r>
          </w:p>
          <w:p w:rsidR="006639CA" w:rsidRPr="00C11E6B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 </w:t>
            </w:r>
          </w:p>
          <w:p w:rsidR="006639CA" w:rsidRPr="00C11E6B" w:rsidRDefault="006639CA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11E6B">
              <w:rPr>
                <w:b/>
              </w:rPr>
              <w:t>Знать</w:t>
            </w:r>
            <w:r w:rsidRPr="00C11E6B">
              <w:t xml:space="preserve">: физические принципы и эффекты, использующиеся в современной технике и технологиях; </w:t>
            </w:r>
            <w:r w:rsidRPr="00C11E6B">
              <w:rPr>
                <w:lang w:eastAsia="en-US"/>
              </w:rPr>
              <w:t xml:space="preserve">характеристики методов, средств и технологий для решения задач по определению показателей качества продукции; </w:t>
            </w:r>
            <w:r w:rsidRPr="00C11E6B">
              <w:t xml:space="preserve">правила и технологию сегментирования рынка потребителей, способы выявления потребностей; этапы формирования и виды конкурентных преимуществ </w:t>
            </w:r>
            <w:r w:rsidR="00076651" w:rsidRPr="00C11E6B">
              <w:t>объектов; способы</w:t>
            </w:r>
            <w:r w:rsidRPr="00C11E6B">
              <w:t xml:space="preserve"> формирования и повышения конкурентоспособности продукции</w:t>
            </w:r>
          </w:p>
          <w:p w:rsidR="00766721" w:rsidRPr="00C11E6B" w:rsidRDefault="00766721" w:rsidP="00766721">
            <w:pPr>
              <w:widowControl w:val="0"/>
              <w:tabs>
                <w:tab w:val="clear" w:pos="708"/>
                <w:tab w:val="left" w:pos="176"/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C11E6B">
              <w:rPr>
                <w:b/>
              </w:rPr>
              <w:t>Уметь</w:t>
            </w:r>
            <w:r w:rsidRPr="00C11E6B">
              <w:t>: анализировать полученные результаты; и</w:t>
            </w:r>
            <w:r w:rsidRPr="00C11E6B">
              <w:rPr>
                <w:lang w:eastAsia="en-US"/>
              </w:rPr>
              <w:t xml:space="preserve">спользовать методы, средства и технологии для решения задач по формированию и контролю показателей качества </w:t>
            </w:r>
            <w:r w:rsidR="00076651" w:rsidRPr="00C11E6B">
              <w:rPr>
                <w:lang w:eastAsia="en-US"/>
              </w:rPr>
              <w:t xml:space="preserve">продукции; </w:t>
            </w:r>
            <w:r w:rsidR="00076651" w:rsidRPr="00C11E6B">
              <w:t>применять</w:t>
            </w:r>
            <w:r w:rsidRPr="00C11E6B">
              <w:t xml:space="preserve"> методы анализа конкурентоспособности продукции; повышать конкурентоспособность продукции, в том числе </w:t>
            </w:r>
            <w:r w:rsidR="00076651" w:rsidRPr="00C11E6B">
              <w:t>не инвестиционными</w:t>
            </w:r>
            <w:r w:rsidRPr="00C11E6B">
              <w:t xml:space="preserve"> методами</w:t>
            </w:r>
          </w:p>
          <w:p w:rsidR="00766721" w:rsidRPr="00C11E6B" w:rsidRDefault="00766721" w:rsidP="00766721">
            <w:pPr>
              <w:tabs>
                <w:tab w:val="clear" w:pos="708"/>
                <w:tab w:val="left" w:pos="317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C11E6B">
              <w:rPr>
                <w:b/>
              </w:rPr>
              <w:t>Иметь навыки (трудовые действия)</w:t>
            </w:r>
            <w:r w:rsidRPr="00C11E6B">
              <w:t xml:space="preserve"> </w:t>
            </w:r>
            <w:r w:rsidRPr="00C11E6B">
              <w:rPr>
                <w:lang w:eastAsia="en-US"/>
              </w:rPr>
              <w:t xml:space="preserve">использовать данные о механических и физико-химических свойствах материалов для решения задач в профессиональной деятельности, для </w:t>
            </w:r>
            <w:r w:rsidRPr="00C11E6B">
              <w:rPr>
                <w:bCs/>
              </w:rPr>
              <w:t>повышения конкурентоспособности продукции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 xml:space="preserve">Формировать </w:t>
            </w:r>
            <w:r w:rsidR="00076651" w:rsidRPr="00C11E6B">
              <w:rPr>
                <w:rFonts w:eastAsiaTheme="minorHAnsi"/>
                <w:lang w:eastAsia="en-US"/>
              </w:rPr>
              <w:t>номенклатуру требований</w:t>
            </w:r>
            <w:r w:rsidRPr="00C11E6B">
              <w:rPr>
                <w:rFonts w:eastAsiaTheme="minorHAnsi"/>
                <w:lang w:eastAsia="en-US"/>
              </w:rPr>
              <w:t>, не установленных потребителями, но необходимых для эксплуатации продукции (услуг) (А/01.6)</w:t>
            </w:r>
          </w:p>
          <w:p w:rsidR="00766721" w:rsidRPr="00C11E6B" w:rsidRDefault="0007665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Анализировать требования</w:t>
            </w:r>
            <w:r w:rsidR="00766721" w:rsidRPr="00C11E6B">
              <w:rPr>
                <w:rFonts w:eastAsiaTheme="minorHAnsi"/>
                <w:lang w:eastAsia="en-US"/>
              </w:rPr>
              <w:t xml:space="preserve"> к продукции (услугам) с целью их обеспечения в организации (А/01.6)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Анализировать применяемые методы контроля (качественных и количественных) показателей качества продукции (услуг) в организации (А/03.6)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 xml:space="preserve">Разрабатывать предложения по корректированию применяемых и </w:t>
            </w:r>
            <w:r w:rsidRPr="00C11E6B">
              <w:rPr>
                <w:rFonts w:eastAsiaTheme="minorHAnsi"/>
                <w:lang w:eastAsia="en-US"/>
              </w:rPr>
              <w:lastRenderedPageBreak/>
              <w:t>применению новых методов контроля (качественных и количественных) показателей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качества продукции (услуг) в организации (А/03.6)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E6B">
              <w:rPr>
                <w:rFonts w:eastAsiaTheme="minorHAnsi"/>
                <w:lang w:eastAsia="en-US"/>
              </w:rPr>
              <w:t>Разрабатывать методики по применению новых методов контроля (качественных и количественных) показателей качества продукции (услуг) в организации (А/03.6)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Анализировать дефекты, вызывающие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Выявлять причины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Разрабатывать корректирующие действия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Анализировать данные по испытаниям готовых изделий (В/02.6)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Формировать методики и инструкции по текущему контролю качества работ в процессе изготовления продукции (В/02.6)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Вести реестр методик и инструкций по текущему контролю качества работ в процессе изготовления продукции (В/02.6)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Собирать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766721" w:rsidRPr="00C11E6B" w:rsidRDefault="00766721" w:rsidP="00227AEE">
            <w:pPr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227AEE" w:rsidRPr="00C11E6B" w:rsidRDefault="00766721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C11E6B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Составлять отчеты по показателям качества, характеризующих </w:t>
            </w:r>
            <w:r w:rsidRPr="00C11E6B">
              <w:rPr>
                <w:rFonts w:eastAsiaTheme="minorHAnsi"/>
                <w:shd w:val="clear" w:color="auto" w:fill="FFFFFF" w:themeFill="background1"/>
                <w:lang w:eastAsia="en-US"/>
              </w:rPr>
              <w:lastRenderedPageBreak/>
              <w:t>разрабатываемую и выпускаемую продукцию, работы (услуги) (С/01.6)</w:t>
            </w:r>
          </w:p>
          <w:p w:rsidR="00227AEE" w:rsidRPr="00C11E6B" w:rsidRDefault="00227AEE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</w:p>
          <w:p w:rsidR="00227AEE" w:rsidRPr="00C11E6B" w:rsidRDefault="00227AEE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C11E6B">
              <w:t>Обеспечение заключения договоров социального найма, найма или аренды жилых и нежилых помещений A/02.6 Обеспечение заключения договора с выбранной (созданной) организацией на управление муниципальным жилищным фондом A/03.6  Обеспечение заключения договоров с подрядными и ресурсоснабжающими организациями A/04.6</w:t>
            </w:r>
          </w:p>
        </w:tc>
      </w:tr>
      <w:tr w:rsidR="00C11E6B" w:rsidRPr="00C11E6B" w:rsidTr="00210DDB">
        <w:tc>
          <w:tcPr>
            <w:tcW w:w="2518" w:type="dxa"/>
            <w:vMerge/>
          </w:tcPr>
          <w:p w:rsidR="006639CA" w:rsidRPr="00C11E6B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C11E6B" w:rsidRDefault="006639CA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>ПК-4</w:t>
            </w:r>
          </w:p>
          <w:p w:rsidR="006639CA" w:rsidRPr="00C11E6B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применять проблемно-ориентированные методы анализа, синтеза и оптимизации процессов обеспечения качества </w:t>
            </w:r>
          </w:p>
          <w:p w:rsidR="006639CA" w:rsidRPr="00C11E6B" w:rsidRDefault="006639CA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pStyle w:val="a6"/>
              <w:tabs>
                <w:tab w:val="left" w:pos="851"/>
                <w:tab w:val="right" w:leader="underscore" w:pos="8505"/>
              </w:tabs>
              <w:ind w:left="0"/>
              <w:jc w:val="both"/>
              <w:rPr>
                <w:sz w:val="24"/>
                <w:szCs w:val="24"/>
              </w:rPr>
            </w:pPr>
            <w:r w:rsidRPr="00C11E6B">
              <w:rPr>
                <w:b/>
                <w:sz w:val="24"/>
                <w:szCs w:val="24"/>
              </w:rPr>
              <w:t>Знать</w:t>
            </w:r>
            <w:r w:rsidRPr="00C11E6B">
              <w:rPr>
                <w:sz w:val="24"/>
                <w:szCs w:val="24"/>
              </w:rPr>
              <w:t xml:space="preserve">: виды проблем, возникающих в процессах обеспечения качества; методы анализа, совершенствования и оптимизации процессов обеспечения </w:t>
            </w:r>
            <w:r w:rsidR="00076651" w:rsidRPr="00C11E6B">
              <w:rPr>
                <w:sz w:val="24"/>
                <w:szCs w:val="24"/>
              </w:rPr>
              <w:t>качества; трудности</w:t>
            </w:r>
            <w:r w:rsidRPr="00C11E6B">
              <w:rPr>
                <w:sz w:val="24"/>
                <w:szCs w:val="24"/>
              </w:rPr>
              <w:t xml:space="preserve">, возникающие при поиске путей улучшения процессов обеспечения качества закономерности формирования бизнес-процессов и воздействие на них внешних и внутренних факторов </w:t>
            </w:r>
          </w:p>
          <w:p w:rsidR="00766721" w:rsidRPr="00C11E6B" w:rsidRDefault="00766721" w:rsidP="00766721">
            <w:pPr>
              <w:jc w:val="both"/>
            </w:pPr>
            <w:r w:rsidRPr="00C11E6B">
              <w:rPr>
                <w:b/>
              </w:rPr>
              <w:t>Уметь</w:t>
            </w:r>
            <w:r w:rsidRPr="00C11E6B">
              <w:t xml:space="preserve">: применять методы выявления проблем в процессах обеспечения </w:t>
            </w:r>
            <w:r w:rsidR="002419F5" w:rsidRPr="00C11E6B">
              <w:t>качества; использовать</w:t>
            </w:r>
            <w:r w:rsidRPr="00C11E6B">
              <w:t xml:space="preserve"> методы анализа, совершенствования и оптимизации процессов обеспечения качества; корректно формулировать задачи (проблемы) своей деятельности (проекта, исследования), устанавливать их взаимосвязи, строить модели систем задач (проблем</w:t>
            </w:r>
            <w:r w:rsidR="002419F5" w:rsidRPr="00C11E6B">
              <w:t>); анализировать</w:t>
            </w:r>
            <w:r w:rsidRPr="00C11E6B">
              <w:t>, диагностировать причины появления проблем при формировании систем менеджмента</w:t>
            </w:r>
          </w:p>
          <w:p w:rsidR="006639CA" w:rsidRPr="00C11E6B" w:rsidRDefault="00766721" w:rsidP="00076651">
            <w:pPr>
              <w:pStyle w:val="Default"/>
              <w:jc w:val="both"/>
              <w:rPr>
                <w:b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color w:val="auto"/>
              </w:rPr>
              <w:t xml:space="preserve"> выявления проблем в деятельности по обеспечению качества; применения проблемно-ориентированных методов анализа, улучшения и оптимизации процессов обеспечения качества; применения механизмов процессного управления, внутреннего аудита и постоянного улучшения; оценивать управленческие действия с точки зрения полезности для потребителей, всех заинтересованных сторон и общества в целом</w:t>
            </w:r>
          </w:p>
        </w:tc>
      </w:tr>
      <w:tr w:rsidR="00C11E6B" w:rsidRPr="00C11E6B" w:rsidTr="00210DDB">
        <w:tc>
          <w:tcPr>
            <w:tcW w:w="2518" w:type="dxa"/>
            <w:vMerge/>
          </w:tcPr>
          <w:p w:rsidR="006639CA" w:rsidRPr="00C11E6B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C11E6B" w:rsidRDefault="006639CA" w:rsidP="00076651">
            <w:pPr>
              <w:pStyle w:val="Default"/>
              <w:rPr>
                <w:color w:val="auto"/>
              </w:rPr>
            </w:pPr>
            <w:r w:rsidRPr="00C11E6B">
              <w:rPr>
                <w:color w:val="auto"/>
              </w:rPr>
              <w:t>ПК-5</w:t>
            </w:r>
          </w:p>
          <w:p w:rsidR="006639CA" w:rsidRPr="00C11E6B" w:rsidRDefault="006639CA" w:rsidP="00076651">
            <w:pPr>
              <w:pStyle w:val="Default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умение выявлять и проводить оценку производительных и непроизводительных затрат </w:t>
            </w:r>
          </w:p>
          <w:p w:rsidR="006639CA" w:rsidRPr="00C11E6B" w:rsidRDefault="006639CA" w:rsidP="00076651">
            <w:pPr>
              <w:pStyle w:val="Default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pStyle w:val="a6"/>
              <w:tabs>
                <w:tab w:val="left" w:pos="188"/>
              </w:tabs>
              <w:ind w:left="0"/>
              <w:jc w:val="both"/>
              <w:rPr>
                <w:sz w:val="24"/>
                <w:szCs w:val="24"/>
              </w:rPr>
            </w:pPr>
            <w:r w:rsidRPr="00C11E6B">
              <w:rPr>
                <w:b/>
                <w:sz w:val="24"/>
                <w:szCs w:val="24"/>
              </w:rPr>
              <w:lastRenderedPageBreak/>
              <w:t>Знать</w:t>
            </w:r>
            <w:r w:rsidRPr="00C11E6B">
              <w:rPr>
                <w:sz w:val="24"/>
                <w:szCs w:val="24"/>
              </w:rPr>
              <w:t>:</w:t>
            </w:r>
            <w:r w:rsidRPr="00C11E6B">
              <w:t xml:space="preserve"> </w:t>
            </w:r>
            <w:r w:rsidRPr="00C11E6B">
              <w:rPr>
                <w:sz w:val="24"/>
                <w:szCs w:val="24"/>
              </w:rPr>
              <w:t xml:space="preserve">современные методы оценки и прогнозирования затрат </w:t>
            </w:r>
            <w:r w:rsidR="00076651" w:rsidRPr="00C11E6B">
              <w:rPr>
                <w:sz w:val="24"/>
                <w:szCs w:val="24"/>
              </w:rPr>
              <w:t>в деятельности</w:t>
            </w:r>
            <w:r w:rsidRPr="00C11E6B">
              <w:rPr>
                <w:sz w:val="24"/>
                <w:szCs w:val="24"/>
              </w:rPr>
              <w:t xml:space="preserve"> предприятия</w:t>
            </w:r>
          </w:p>
          <w:p w:rsidR="00766721" w:rsidRPr="00C11E6B" w:rsidRDefault="00766721" w:rsidP="008D340F">
            <w:pPr>
              <w:pStyle w:val="a6"/>
              <w:shd w:val="clear" w:color="auto" w:fill="FFFFFF" w:themeFill="background1"/>
              <w:tabs>
                <w:tab w:val="left" w:pos="188"/>
              </w:tabs>
              <w:ind w:left="0"/>
              <w:jc w:val="both"/>
              <w:rPr>
                <w:sz w:val="24"/>
                <w:szCs w:val="24"/>
              </w:rPr>
            </w:pPr>
            <w:r w:rsidRPr="00C11E6B">
              <w:rPr>
                <w:b/>
                <w:sz w:val="24"/>
                <w:szCs w:val="24"/>
              </w:rPr>
              <w:t>Уметь</w:t>
            </w:r>
            <w:r w:rsidRPr="00C11E6B">
              <w:rPr>
                <w:sz w:val="24"/>
                <w:szCs w:val="24"/>
              </w:rPr>
              <w:t xml:space="preserve">: обосновывать стратегию </w:t>
            </w:r>
            <w:r w:rsidRPr="00C11E6B">
              <w:rPr>
                <w:sz w:val="24"/>
                <w:szCs w:val="24"/>
              </w:rPr>
              <w:lastRenderedPageBreak/>
              <w:t>управления затратами подразделений предприятия</w:t>
            </w:r>
          </w:p>
          <w:p w:rsidR="006639CA" w:rsidRPr="00C11E6B" w:rsidRDefault="00766721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C11E6B">
              <w:rPr>
                <w:b/>
                <w:shd w:val="clear" w:color="auto" w:fill="FFFFFF" w:themeFill="background1"/>
              </w:rPr>
              <w:t>Иметь навыки (трудовые действия)</w:t>
            </w:r>
            <w:r w:rsidRPr="00C11E6B">
              <w:rPr>
                <w:shd w:val="clear" w:color="auto" w:fill="FFFFFF" w:themeFill="background1"/>
              </w:rPr>
              <w:t xml:space="preserve"> самостоятельно принимать решения, связанные с вопросами оценки производительных и непроизводительных затрат на предприятии</w:t>
            </w:r>
          </w:p>
          <w:p w:rsidR="008D340F" w:rsidRPr="00C11E6B" w:rsidRDefault="008D340F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:rsidR="008D340F" w:rsidRPr="00C11E6B" w:rsidRDefault="008D340F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C11E6B">
              <w:t>Организация работы по обеспечению капитального ремонта C/02.7</w:t>
            </w:r>
          </w:p>
        </w:tc>
      </w:tr>
      <w:tr w:rsidR="00C11E6B" w:rsidRPr="00C11E6B" w:rsidTr="00210DDB">
        <w:tc>
          <w:tcPr>
            <w:tcW w:w="2518" w:type="dxa"/>
            <w:vMerge/>
          </w:tcPr>
          <w:p w:rsidR="006639CA" w:rsidRPr="00C11E6B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C11E6B" w:rsidRDefault="006639CA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>ПК-6</w:t>
            </w:r>
          </w:p>
          <w:p w:rsidR="006639CA" w:rsidRPr="00C11E6B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использовать знания о принципах принятия решений в условиях неопределенности, о принципах оптимизации </w:t>
            </w:r>
          </w:p>
          <w:p w:rsidR="006639CA" w:rsidRPr="00C11E6B" w:rsidRDefault="006639CA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11E6B">
              <w:rPr>
                <w:b/>
              </w:rPr>
              <w:t>Знать</w:t>
            </w:r>
            <w:r w:rsidRPr="00C11E6B">
              <w:t xml:space="preserve">: основные математические модели принятия </w:t>
            </w:r>
            <w:r w:rsidR="00076651" w:rsidRPr="00C11E6B">
              <w:t>решений; основные</w:t>
            </w:r>
            <w:r w:rsidRPr="00C11E6B">
              <w:t xml:space="preserve"> понятия, методы и инструменты квалиметрии</w:t>
            </w:r>
          </w:p>
          <w:p w:rsidR="00766721" w:rsidRPr="00C11E6B" w:rsidRDefault="00766721" w:rsidP="00766721">
            <w:pPr>
              <w:jc w:val="both"/>
            </w:pPr>
            <w:r w:rsidRPr="00C11E6B">
              <w:rPr>
                <w:b/>
              </w:rPr>
              <w:t>Уметь</w:t>
            </w:r>
            <w:r w:rsidRPr="00C11E6B">
              <w:t xml:space="preserve">: стоить организационно-управленческие модели; применять профессионально - ориентированные математические, физические, метрологические методы анализа, синтеза и оптимизации процессов измерений и контроля качества продукции (услуг), системы контроля качества; проводить расчеты и оценивать качество продукции (работ, услуг) с использованием </w:t>
            </w:r>
            <w:r w:rsidR="00076651" w:rsidRPr="00C11E6B">
              <w:t>разно уровневых эталонов</w:t>
            </w:r>
          </w:p>
          <w:p w:rsidR="00766721" w:rsidRPr="00C11E6B" w:rsidRDefault="00766721" w:rsidP="00766721">
            <w:pPr>
              <w:jc w:val="both"/>
              <w:rPr>
                <w:bCs/>
              </w:rPr>
            </w:pPr>
            <w:r w:rsidRPr="00C11E6B">
              <w:rPr>
                <w:b/>
              </w:rPr>
              <w:t xml:space="preserve">Иметь навыки (трудовые действия) </w:t>
            </w:r>
            <w:r w:rsidR="00076651" w:rsidRPr="00C11E6B">
              <w:rPr>
                <w:bCs/>
              </w:rPr>
              <w:t>применения при</w:t>
            </w:r>
            <w:r w:rsidRPr="00C11E6B">
              <w:rPr>
                <w:bCs/>
              </w:rPr>
              <w:t xml:space="preserve"> оценке качества продукции квалиметрическими (измерительными) шкалами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E6B">
              <w:rPr>
                <w:rFonts w:eastAsiaTheme="minorHAnsi"/>
                <w:lang w:eastAsia="en-US"/>
              </w:rPr>
              <w:t>Формировать номенклатуру требований к продукции (услугам), установленных потребителями (А/01.6)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Анализировать применяемые методы контроля (качественных и количественных) показателей качества продукции (услуг) в организации (А/03.6)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Разрабатывать предложения по корректированию применяемых и применению новых методов контроля (качественных и количественных) показателей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качества продукции (услуг) в организации (А/03.6)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E6B">
              <w:rPr>
                <w:rFonts w:eastAsiaTheme="minorHAnsi"/>
                <w:lang w:eastAsia="en-US"/>
              </w:rPr>
              <w:t>Разрабатывать методики по применению новых методов контроля (качественных и количественных) показателей качества продукции (услуг) в организации (А/03.6)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E6B">
              <w:rPr>
                <w:rFonts w:eastAsiaTheme="minorHAnsi"/>
                <w:lang w:eastAsia="en-US"/>
              </w:rPr>
              <w:t xml:space="preserve">Выявлять причины возникновения дефектов, вызывающих ухудшение </w:t>
            </w:r>
            <w:r w:rsidRPr="00C11E6B">
              <w:rPr>
                <w:rFonts w:eastAsiaTheme="minorHAnsi"/>
                <w:lang w:eastAsia="en-US"/>
              </w:rPr>
              <w:lastRenderedPageBreak/>
              <w:t>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E6B">
              <w:rPr>
                <w:rFonts w:eastAsiaTheme="minorHAnsi"/>
                <w:lang w:eastAsia="en-US"/>
              </w:rPr>
              <w:t>Составлять отчеты по показателям качества, характеризующих разрабатываемую и выпускаемую продукцию, работы (услуги) (С/01.6)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Выбирать актуальный метод по предотвращению выпуска продукции, производства работ (услуг), не соответствующих установленным требованиям для решения конкретной производственной задачи (С/03.6)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1E6B">
              <w:rPr>
                <w:rFonts w:eastAsiaTheme="minorHAnsi"/>
                <w:lang w:eastAsia="en-US"/>
              </w:rPr>
              <w:t>Применять методики при решении различных типов практических задач по предотвращению выпуска продукции, производства работ (услуг), не соответствующих установленным требованиям (С/03.6)</w:t>
            </w:r>
          </w:p>
          <w:p w:rsidR="006639CA" w:rsidRPr="00C11E6B" w:rsidRDefault="00766721" w:rsidP="00076651">
            <w:pPr>
              <w:pStyle w:val="Default"/>
              <w:jc w:val="both"/>
              <w:rPr>
                <w:b/>
                <w:color w:val="auto"/>
              </w:rPr>
            </w:pPr>
            <w:r w:rsidRPr="00C11E6B">
              <w:rPr>
                <w:rFonts w:eastAsiaTheme="minorHAnsi"/>
                <w:color w:val="auto"/>
                <w:lang w:eastAsia="en-US"/>
              </w:rPr>
              <w:t>Анализировать взаимосвязи структурных подразделений организации (Д/02.6)</w:t>
            </w:r>
          </w:p>
        </w:tc>
      </w:tr>
      <w:tr w:rsidR="00C11E6B" w:rsidRPr="00C11E6B" w:rsidTr="00D81876">
        <w:trPr>
          <w:trHeight w:val="274"/>
        </w:trPr>
        <w:tc>
          <w:tcPr>
            <w:tcW w:w="10173" w:type="dxa"/>
            <w:gridSpan w:val="3"/>
          </w:tcPr>
          <w:p w:rsidR="00DE0AB3" w:rsidRPr="00C11E6B" w:rsidRDefault="006639CA" w:rsidP="00076651">
            <w:pPr>
              <w:pStyle w:val="Default"/>
              <w:rPr>
                <w:b/>
                <w:color w:val="auto"/>
              </w:rPr>
            </w:pPr>
            <w:r w:rsidRPr="00C11E6B">
              <w:rPr>
                <w:b/>
                <w:color w:val="auto"/>
              </w:rPr>
              <w:lastRenderedPageBreak/>
              <w:t>Организационно-управленческая</w:t>
            </w:r>
            <w:r w:rsidR="00DE0AB3" w:rsidRPr="00C11E6B">
              <w:rPr>
                <w:b/>
                <w:color w:val="auto"/>
              </w:rPr>
              <w:t xml:space="preserve"> деятельность (для всех профилей)</w:t>
            </w:r>
          </w:p>
        </w:tc>
      </w:tr>
      <w:tr w:rsidR="00C11E6B" w:rsidRPr="00C11E6B" w:rsidTr="00210DDB">
        <w:trPr>
          <w:trHeight w:val="841"/>
        </w:trPr>
        <w:tc>
          <w:tcPr>
            <w:tcW w:w="2518" w:type="dxa"/>
            <w:vMerge w:val="restart"/>
          </w:tcPr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02" w:type="dxa"/>
          </w:tcPr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 xml:space="preserve">ПК-7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руководить малым коллективом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Знать</w:t>
            </w:r>
            <w:r w:rsidRPr="00C11E6B">
              <w:rPr>
                <w:color w:val="auto"/>
              </w:rPr>
              <w:t>: особенности новой концепции управления человеческими ресурсами; содержание и сущность принципа принятия управленческих решений на фактах</w:t>
            </w:r>
          </w:p>
          <w:p w:rsidR="00766721" w:rsidRPr="00C11E6B" w:rsidRDefault="00766721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Уметь</w:t>
            </w:r>
            <w:r w:rsidRPr="00C11E6B">
              <w:rPr>
                <w:color w:val="auto"/>
              </w:rPr>
              <w:t>: собирать факты по качеству и принимать управленческие решения</w:t>
            </w:r>
          </w:p>
          <w:p w:rsidR="0060157E" w:rsidRPr="00C11E6B" w:rsidRDefault="00766721" w:rsidP="00076651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color w:val="auto"/>
              </w:rPr>
              <w:t xml:space="preserve"> анализировать  входные и выходные данные по качеству и принимать управленческие решения</w:t>
            </w:r>
          </w:p>
        </w:tc>
      </w:tr>
      <w:tr w:rsidR="00C11E6B" w:rsidRPr="00C11E6B" w:rsidTr="00210DDB">
        <w:tc>
          <w:tcPr>
            <w:tcW w:w="2518" w:type="dxa"/>
            <w:vMerge/>
          </w:tcPr>
          <w:p w:rsidR="0060157E" w:rsidRPr="00C11E6B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 xml:space="preserve">ПК-8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осуществлять мониторинг и владеть методами оценки прогресса в области улучшения качества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Знать</w:t>
            </w:r>
            <w:r w:rsidRPr="00C11E6B">
              <w:rPr>
                <w:color w:val="auto"/>
              </w:rPr>
              <w:t xml:space="preserve">: классификации средств и методов измерения, основные методы по передаче размера единиц физических величин;  ключевые методы измерения, определение погрешностей;  структуру и принципы управления в сфере государственного регулирования обеспечения единства измерений; сущность и возможность применения современных инструментальных методов контроля качества продукции; основные методы </w:t>
            </w:r>
            <w:r w:rsidRPr="00C11E6B">
              <w:rPr>
                <w:color w:val="auto"/>
              </w:rPr>
              <w:lastRenderedPageBreak/>
              <w:t>лабораторных испытаний по определению физико-химических, биохимических и структурно-механических показателей, методы мониторинга и сравнительной оценки потребительской ценности (качества) продукции, услуги</w:t>
            </w:r>
          </w:p>
          <w:p w:rsidR="00766721" w:rsidRPr="00C11E6B" w:rsidRDefault="00766721" w:rsidP="0076672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Уметь</w:t>
            </w:r>
            <w:r w:rsidRPr="00C11E6B">
              <w:rPr>
                <w:color w:val="auto"/>
              </w:rPr>
              <w:t>: применять правила обеспечения единства измерений;  анализировать структуру объектов и субъектов в сфере подтверждения соответствия; применять правила выбора средств измерений в рамках производства; осуществлять контроль качества продукции с использованием инструментальных методов; проводить мониторинг и сравнительную оценку потребительской ценности (качества) продукции, услуги; - интерпретировать результаты оценки потребительской ценности (качества) продукции, услуги для разработки мер по повышению конкурентоспособности</w:t>
            </w:r>
          </w:p>
          <w:p w:rsidR="00766721" w:rsidRPr="00C11E6B" w:rsidRDefault="00766721" w:rsidP="00766721">
            <w:pPr>
              <w:pStyle w:val="Default"/>
              <w:ind w:firstLine="34"/>
              <w:jc w:val="both"/>
              <w:rPr>
                <w:bCs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color w:val="auto"/>
              </w:rPr>
              <w:t xml:space="preserve"> применять основные закономерности в сфере технического регулирования; </w:t>
            </w:r>
            <w:r w:rsidRPr="00C11E6B">
              <w:rPr>
                <w:color w:val="auto"/>
                <w:lang w:eastAsia="en-US"/>
              </w:rPr>
              <w:t>и</w:t>
            </w:r>
            <w:r w:rsidRPr="00C11E6B">
              <w:rPr>
                <w:color w:val="auto"/>
              </w:rPr>
              <w:t xml:space="preserve">нтерпретировать результаты лабораторных испытаний; адекватно выбирать </w:t>
            </w:r>
            <w:r w:rsidRPr="00C11E6B">
              <w:rPr>
                <w:bCs/>
                <w:color w:val="auto"/>
              </w:rPr>
              <w:t xml:space="preserve">методы сбора информации о качестве и конкурентоспособности продукции, услуг </w:t>
            </w:r>
            <w:r w:rsidR="00076651" w:rsidRPr="00C11E6B">
              <w:rPr>
                <w:bCs/>
                <w:color w:val="auto"/>
              </w:rPr>
              <w:t>и методики</w:t>
            </w:r>
            <w:r w:rsidRPr="00C11E6B">
              <w:rPr>
                <w:bCs/>
                <w:color w:val="auto"/>
              </w:rPr>
              <w:t xml:space="preserve"> проведения оценки прогресса в области улучшения качества; 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E6B">
              <w:rPr>
                <w:rFonts w:eastAsiaTheme="minorEastAsia"/>
              </w:rPr>
              <w:t>Анализировать требования к продукции (услугам) с целью их обеспечения в организации (А/01.6);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Анализировать рекламации и претензии к качеству продукции, работ (услуг) (А/02.6)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Анализировать дефекты, вызывающие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Анализировать данные по испытаниям готовых изделий (В/02.6)</w:t>
            </w:r>
          </w:p>
          <w:p w:rsidR="00766721" w:rsidRPr="00C11E6B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Вести реестр методик и инструкций по текущему контролю качества работ в процессе изготовления продукции (В/02.6)</w:t>
            </w:r>
          </w:p>
          <w:p w:rsidR="00766721" w:rsidRPr="00C11E6B" w:rsidRDefault="0007665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Собирать данные</w:t>
            </w:r>
            <w:r w:rsidR="00766721" w:rsidRPr="00C11E6B">
              <w:rPr>
                <w:rFonts w:eastAsiaTheme="minorHAnsi"/>
                <w:lang w:eastAsia="en-US"/>
              </w:rPr>
              <w:t xml:space="preserve"> по показателям качества, характеризующих </w:t>
            </w:r>
            <w:r w:rsidR="00766721" w:rsidRPr="00C11E6B">
              <w:rPr>
                <w:rFonts w:eastAsiaTheme="minorHAnsi"/>
                <w:lang w:eastAsia="en-US"/>
              </w:rPr>
              <w:lastRenderedPageBreak/>
              <w:t>разрабатываемую и выпускаемую продукцию, работы (услуги) для различных этапов жизненного цикла изделий (С/01.6)</w:t>
            </w:r>
          </w:p>
          <w:p w:rsidR="0060157E" w:rsidRPr="00C11E6B" w:rsidRDefault="00766721" w:rsidP="00076651">
            <w:pPr>
              <w:pStyle w:val="Default"/>
              <w:jc w:val="both"/>
              <w:rPr>
                <w:iCs/>
                <w:color w:val="auto"/>
              </w:rPr>
            </w:pPr>
            <w:r w:rsidRPr="00C11E6B">
              <w:rPr>
                <w:rFonts w:eastAsiaTheme="minorHAnsi"/>
                <w:color w:val="auto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</w:tc>
      </w:tr>
      <w:tr w:rsidR="00C11E6B" w:rsidRPr="00C11E6B" w:rsidTr="00210DDB">
        <w:tc>
          <w:tcPr>
            <w:tcW w:w="2518" w:type="dxa"/>
            <w:vMerge/>
          </w:tcPr>
          <w:p w:rsidR="0060157E" w:rsidRPr="00C11E6B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 xml:space="preserve">ПК-9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вести необходимую документацию по созданию системы обеспечения качества и контролю ее эффективности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jc w:val="both"/>
            </w:pPr>
            <w:r w:rsidRPr="00C11E6B">
              <w:rPr>
                <w:b/>
              </w:rPr>
              <w:t>Знать</w:t>
            </w:r>
            <w:r w:rsidRPr="00C11E6B">
              <w:t xml:space="preserve">: основные положения современных систем управления качеством и обеспечения конкурентоспособности; нормативную документацию, регламентирующую функционирование систем менеджмента; элементы оценки эффективности и результативности систем менеджмента; технологии, методы и правила разработки систем менеджмента с учетом отраслевых особенностей; </w:t>
            </w:r>
          </w:p>
          <w:p w:rsidR="00766721" w:rsidRPr="00C11E6B" w:rsidRDefault="00766721" w:rsidP="008D340F">
            <w:pPr>
              <w:pBdr>
                <w:bottom w:val="single" w:sz="4" w:space="1" w:color="auto"/>
              </w:pBdr>
              <w:shd w:val="clear" w:color="auto" w:fill="FFFFFF" w:themeFill="background1"/>
              <w:jc w:val="both"/>
            </w:pPr>
            <w:r w:rsidRPr="00C11E6B">
              <w:rPr>
                <w:b/>
              </w:rPr>
              <w:t>Уметь</w:t>
            </w:r>
            <w:r w:rsidRPr="00C11E6B">
              <w:t xml:space="preserve">: разрабатывать документацию в области качества и обеспечивать их реализацию; проводить анализ требований к системам менеджмента качества (в том числе, к интегрированным системам менеджмента) на основе стандартов ИСО 9000  </w:t>
            </w:r>
          </w:p>
          <w:p w:rsidR="0060157E" w:rsidRPr="00C11E6B" w:rsidRDefault="00766721" w:rsidP="008D340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clear" w:pos="708"/>
              </w:tabs>
              <w:jc w:val="both"/>
            </w:pPr>
            <w:r w:rsidRPr="00C11E6B">
              <w:rPr>
                <w:b/>
              </w:rPr>
              <w:t>Иметь навыки (трудовые действия)</w:t>
            </w:r>
            <w:r w:rsidRPr="00C11E6B">
              <w:t xml:space="preserve"> </w:t>
            </w:r>
            <w:r w:rsidR="00076651" w:rsidRPr="00C11E6B">
              <w:rPr>
                <w:spacing w:val="-6"/>
              </w:rPr>
              <w:t>использовать нормативно</w:t>
            </w:r>
            <w:r w:rsidRPr="00C11E6B">
              <w:rPr>
                <w:spacing w:val="-6"/>
              </w:rPr>
              <w:t xml:space="preserve">-техническую документацию для разработки систем менеджмента качества в организациях (в том </w:t>
            </w:r>
            <w:r w:rsidR="00076651" w:rsidRPr="00C11E6B">
              <w:rPr>
                <w:spacing w:val="-6"/>
              </w:rPr>
              <w:t>числе,</w:t>
            </w:r>
            <w:r w:rsidRPr="00C11E6B">
              <w:rPr>
                <w:spacing w:val="-6"/>
              </w:rPr>
              <w:t xml:space="preserve"> при </w:t>
            </w:r>
            <w:r w:rsidRPr="00C11E6B">
              <w:t>подготовке к сертификации); системно анализировать и определять эффективность и результативность функционирующих систем менеджмента.</w:t>
            </w:r>
          </w:p>
          <w:p w:rsidR="008D340F" w:rsidRPr="00C11E6B" w:rsidRDefault="008D340F" w:rsidP="008D340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clear" w:pos="708"/>
              </w:tabs>
              <w:jc w:val="both"/>
              <w:rPr>
                <w:iCs/>
              </w:rPr>
            </w:pPr>
            <w:r w:rsidRPr="00C11E6B">
              <w:t>Организация контроля технического и санитарного состояния жилищного фонда A/05.6</w:t>
            </w:r>
          </w:p>
        </w:tc>
      </w:tr>
      <w:tr w:rsidR="00C11E6B" w:rsidRPr="00C11E6B" w:rsidTr="00210DDB">
        <w:tc>
          <w:tcPr>
            <w:tcW w:w="2518" w:type="dxa"/>
            <w:vMerge/>
          </w:tcPr>
          <w:p w:rsidR="0060157E" w:rsidRPr="00C11E6B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>ПК-10 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участвовать в проведении корректирующих и превентивных мероприятий, направленных на улучшение качества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11E6B">
              <w:rPr>
                <w:b/>
              </w:rPr>
              <w:t>Знать</w:t>
            </w:r>
            <w:r w:rsidRPr="00C11E6B">
              <w:t xml:space="preserve">: современные способы </w:t>
            </w:r>
            <w:r w:rsidR="00076651" w:rsidRPr="00C11E6B">
              <w:t>оценки безопасности</w:t>
            </w:r>
            <w:r w:rsidRPr="00C11E6B">
              <w:t xml:space="preserve"> и качества продукции; инструменты СМК для выявления причин и последствий несоответствий</w:t>
            </w:r>
          </w:p>
          <w:p w:rsidR="00766721" w:rsidRPr="00C11E6B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11E6B">
              <w:rPr>
                <w:b/>
              </w:rPr>
              <w:t>Уметь</w:t>
            </w:r>
            <w:r w:rsidRPr="00C11E6B">
              <w:t>: применять нормативные правовые документы и инструменты контроля качества для анализа и разработки корректирующих и превентивных мероприятий</w:t>
            </w:r>
          </w:p>
          <w:p w:rsidR="0060157E" w:rsidRPr="00C11E6B" w:rsidRDefault="00766721" w:rsidP="00076651">
            <w:pPr>
              <w:pStyle w:val="Default"/>
              <w:jc w:val="both"/>
              <w:rPr>
                <w:rFonts w:ascii="Times New Roman CYR" w:hAnsi="Times New Roman CYR" w:cs="Times New Roman CYR"/>
                <w:color w:val="auto"/>
              </w:rPr>
            </w:pPr>
            <w:r w:rsidRPr="00C11E6B">
              <w:rPr>
                <w:b/>
                <w:color w:val="auto"/>
              </w:rPr>
              <w:lastRenderedPageBreak/>
              <w:t>Иметь навыки (трудовые действия)</w:t>
            </w:r>
            <w:r w:rsidRPr="00C11E6B">
              <w:rPr>
                <w:color w:val="auto"/>
              </w:rPr>
              <w:t xml:space="preserve"> осуществлять мониторинг безопасности и улучшения качества продукции;  планировать, анализировать  результаты проверки и проведения корректирующих мероприятий</w:t>
            </w:r>
          </w:p>
        </w:tc>
      </w:tr>
      <w:tr w:rsidR="00C11E6B" w:rsidRPr="00C11E6B" w:rsidTr="00210DDB">
        <w:tc>
          <w:tcPr>
            <w:tcW w:w="2518" w:type="dxa"/>
            <w:vMerge/>
          </w:tcPr>
          <w:p w:rsidR="0060157E" w:rsidRPr="00C11E6B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 xml:space="preserve">ПК-11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способность идти на оправданный риск при принятии решений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11E6B">
              <w:rPr>
                <w:b/>
                <w:color w:val="auto"/>
              </w:rPr>
              <w:t>Знать</w:t>
            </w:r>
            <w:r w:rsidRPr="00C11E6B">
              <w:rPr>
                <w:color w:val="auto"/>
              </w:rPr>
              <w:t xml:space="preserve">: основные инструменты управления качеством; подходы к анализу и описанию структуры производства через блок </w:t>
            </w:r>
            <w:r w:rsidR="00076651" w:rsidRPr="00C11E6B">
              <w:rPr>
                <w:color w:val="auto"/>
              </w:rPr>
              <w:t>схемы; механизмы</w:t>
            </w:r>
            <w:r w:rsidRPr="00C11E6B">
              <w:rPr>
                <w:color w:val="auto"/>
              </w:rPr>
              <w:t xml:space="preserve"> и технологии стратегического (инновационного) планирования в практическом применении в условиях неопределенности; методы оценки эффективности стратегических планов (инновационных проектов)</w:t>
            </w:r>
          </w:p>
          <w:p w:rsidR="00766721" w:rsidRPr="00C11E6B" w:rsidRDefault="00766721" w:rsidP="008D340F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r w:rsidRPr="00C11E6B">
              <w:rPr>
                <w:b/>
                <w:color w:val="auto"/>
              </w:rPr>
              <w:t>Уметь</w:t>
            </w:r>
            <w:r w:rsidRPr="00C11E6B">
              <w:rPr>
                <w:color w:val="auto"/>
              </w:rPr>
              <w:t>: применять основные инструменты управления качеством; системно анализировать и определять экономическую эффективность и результативность механизмов стратегического (инновационного) планирования</w:t>
            </w:r>
          </w:p>
          <w:p w:rsidR="0060157E" w:rsidRPr="00C11E6B" w:rsidRDefault="00766721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</w:pPr>
            <w:r w:rsidRPr="00C11E6B">
              <w:rPr>
                <w:b/>
              </w:rPr>
              <w:t>Иметь навыки (трудовые действия)</w:t>
            </w:r>
            <w:r w:rsidRPr="00C11E6B">
              <w:t xml:space="preserve"> применять числовые и нечисловые методы для анализа проблем качества в целях его постоянного улучшения; использования приемов риск-менеджмента для принятия </w:t>
            </w:r>
            <w:r w:rsidR="00076651" w:rsidRPr="00C11E6B">
              <w:t>решений; эффективно</w:t>
            </w:r>
            <w:r w:rsidRPr="00C11E6B">
              <w:t xml:space="preserve"> применять принципы инновационного планирования, маркетинг инноваций</w:t>
            </w:r>
          </w:p>
          <w:p w:rsidR="008D340F" w:rsidRPr="00C11E6B" w:rsidRDefault="008D340F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</w:pPr>
          </w:p>
          <w:p w:rsidR="008D340F" w:rsidRPr="00C11E6B" w:rsidRDefault="008D340F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C11E6B">
              <w:t>Разработка, реализация и контроль мероприятий по внедрению энергосберегающих, информационных и других инновационных технологий C/03.7</w:t>
            </w:r>
          </w:p>
        </w:tc>
      </w:tr>
      <w:tr w:rsidR="00C11E6B" w:rsidRPr="00C11E6B" w:rsidTr="00210DDB">
        <w:tc>
          <w:tcPr>
            <w:tcW w:w="2518" w:type="dxa"/>
            <w:vMerge/>
            <w:shd w:val="clear" w:color="auto" w:fill="FFFFFF"/>
          </w:tcPr>
          <w:p w:rsidR="0060157E" w:rsidRPr="00C11E6B" w:rsidRDefault="0060157E" w:rsidP="00D81876">
            <w:pPr>
              <w:shd w:val="clear" w:color="auto" w:fill="FFFF00"/>
            </w:pPr>
          </w:p>
        </w:tc>
        <w:tc>
          <w:tcPr>
            <w:tcW w:w="3402" w:type="dxa"/>
            <w:shd w:val="clear" w:color="auto" w:fill="FFFFFF"/>
          </w:tcPr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  <w:r w:rsidRPr="00C11E6B">
              <w:rPr>
                <w:color w:val="auto"/>
              </w:rPr>
              <w:t>ПК-12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11E6B">
              <w:rPr>
                <w:color w:val="auto"/>
                <w:sz w:val="23"/>
                <w:szCs w:val="23"/>
              </w:rPr>
              <w:t xml:space="preserve">умение консультировать и прививать работникам навыки по аспектам своей профессиональной деятельностью </w:t>
            </w: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  <w:p w:rsidR="0060157E" w:rsidRPr="00C11E6B" w:rsidRDefault="0060157E" w:rsidP="0007665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:rsidR="00766721" w:rsidRPr="00C11E6B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11E6B">
              <w:rPr>
                <w:b/>
              </w:rPr>
              <w:t>Знать</w:t>
            </w:r>
            <w:r w:rsidRPr="00C11E6B">
              <w:t>: этапы планирования консалтингового процесса и критерии принятия эффективных решений</w:t>
            </w:r>
          </w:p>
          <w:p w:rsidR="00766721" w:rsidRPr="00C11E6B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C11E6B">
              <w:rPr>
                <w:b/>
              </w:rPr>
              <w:t>Уметь</w:t>
            </w:r>
            <w:r w:rsidRPr="00C11E6B">
              <w:t>: диагностировать и анализировать, причины появления проблем;</w:t>
            </w:r>
          </w:p>
          <w:p w:rsidR="0060157E" w:rsidRPr="00C11E6B" w:rsidRDefault="00766721" w:rsidP="00076651">
            <w:pPr>
              <w:pStyle w:val="Default"/>
              <w:jc w:val="both"/>
              <w:rPr>
                <w:b/>
                <w:color w:val="auto"/>
              </w:rPr>
            </w:pPr>
            <w:r w:rsidRPr="00C11E6B">
              <w:rPr>
                <w:b/>
                <w:color w:val="auto"/>
              </w:rPr>
              <w:t>Иметь навыки (трудовые действия)</w:t>
            </w:r>
            <w:r w:rsidRPr="00C11E6B">
              <w:rPr>
                <w:color w:val="auto"/>
              </w:rPr>
              <w:t xml:space="preserve"> применять принципы проектного подхода в консультационном проекте при создании СМК предприятия</w:t>
            </w:r>
          </w:p>
        </w:tc>
      </w:tr>
    </w:tbl>
    <w:p w:rsidR="00DE0AB3" w:rsidRPr="00C11E6B" w:rsidRDefault="00DE0AB3" w:rsidP="00561BD2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</w:rPr>
      </w:pPr>
      <w:r w:rsidRPr="00C11E6B">
        <w:rPr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DE0AB3" w:rsidRPr="00C11E6B" w:rsidRDefault="00DE0AB3" w:rsidP="00876653"/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3"/>
        <w:gridCol w:w="4430"/>
        <w:gridCol w:w="3687"/>
      </w:tblGrid>
      <w:tr w:rsidR="00C11E6B" w:rsidRPr="00C11E6B" w:rsidTr="0057247F">
        <w:tc>
          <w:tcPr>
            <w:tcW w:w="6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Структура программы бакалавриата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Объем программы бакалавриата в з.е.</w:t>
            </w:r>
          </w:p>
        </w:tc>
      </w:tr>
      <w:tr w:rsidR="00C11E6B" w:rsidRPr="00C11E6B" w:rsidTr="0057247F">
        <w:tc>
          <w:tcPr>
            <w:tcW w:w="6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программа прикладного  бакалавриата</w:t>
            </w:r>
          </w:p>
        </w:tc>
      </w:tr>
      <w:tr w:rsidR="00C11E6B" w:rsidRPr="00C11E6B" w:rsidTr="0057247F"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Блок 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201-207</w:t>
            </w:r>
          </w:p>
        </w:tc>
      </w:tr>
      <w:tr w:rsidR="00C11E6B" w:rsidRPr="00C11E6B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90-102</w:t>
            </w:r>
          </w:p>
        </w:tc>
      </w:tr>
      <w:tr w:rsidR="00C11E6B" w:rsidRPr="00C11E6B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105-111</w:t>
            </w:r>
          </w:p>
        </w:tc>
      </w:tr>
      <w:tr w:rsidR="00C11E6B" w:rsidRPr="00C11E6B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Блок 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Практики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24-33</w:t>
            </w:r>
          </w:p>
        </w:tc>
      </w:tr>
      <w:tr w:rsidR="00C11E6B" w:rsidRPr="00C11E6B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24-33</w:t>
            </w:r>
          </w:p>
        </w:tc>
      </w:tr>
      <w:tr w:rsidR="00C11E6B" w:rsidRPr="00C11E6B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Блок 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6 - 9</w:t>
            </w:r>
          </w:p>
        </w:tc>
      </w:tr>
      <w:tr w:rsidR="00C11E6B" w:rsidRPr="00C11E6B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6 - 9</w:t>
            </w:r>
          </w:p>
        </w:tc>
      </w:tr>
      <w:tr w:rsidR="0057247F" w:rsidRPr="00C11E6B" w:rsidTr="0057247F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4"/>
            </w:pPr>
            <w:r w:rsidRPr="00C11E6B">
              <w:t>Объем программы бакалавриата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C11E6B" w:rsidRDefault="0057247F" w:rsidP="0004217D">
            <w:pPr>
              <w:pStyle w:val="aff3"/>
              <w:jc w:val="left"/>
            </w:pPr>
            <w:r w:rsidRPr="00C11E6B">
              <w:t>240</w:t>
            </w:r>
          </w:p>
        </w:tc>
      </w:tr>
    </w:tbl>
    <w:p w:rsidR="00DE0AB3" w:rsidRPr="00C11E6B" w:rsidRDefault="00DE0AB3" w:rsidP="00876653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C11E6B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1E6B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C11E6B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064"/>
      <w:r w:rsidRPr="00C11E6B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C11E6B">
          <w:rPr>
            <w:rFonts w:ascii="Times New Roman CYR" w:hAnsi="Times New Roman CYR" w:cs="Times New Roman CYR"/>
          </w:rPr>
          <w:t>базовой части</w:t>
        </w:r>
      </w:hyperlink>
      <w:r w:rsidRPr="00C11E6B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2" w:name="sub_1065"/>
      <w:bookmarkEnd w:id="1"/>
    </w:p>
    <w:p w:rsidR="00DE0AB3" w:rsidRPr="00C11E6B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1E6B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2"/>
      <w:r w:rsidRPr="00C11E6B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C11E6B">
          <w:rPr>
            <w:rFonts w:ascii="Times New Roman CYR" w:hAnsi="Times New Roman CYR" w:cs="Times New Roman CYR"/>
          </w:rPr>
          <w:t>базовой части</w:t>
        </w:r>
      </w:hyperlink>
      <w:r w:rsidRPr="00C11E6B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C11E6B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1E6B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C11E6B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C11E6B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66"/>
      <w:r w:rsidRPr="00C11E6B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3"/>
    <w:p w:rsidR="00DE0AB3" w:rsidRPr="00C11E6B" w:rsidRDefault="00DE0AB3" w:rsidP="00160E15">
      <w:pPr>
        <w:ind w:firstLine="567"/>
        <w:jc w:val="both"/>
      </w:pPr>
      <w:r w:rsidRPr="00C11E6B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C11E6B">
        <w:rPr>
          <w:bdr w:val="single" w:sz="4" w:space="0" w:color="auto"/>
        </w:rPr>
        <w:t>не менее 30 процентов</w:t>
      </w:r>
      <w:r w:rsidRPr="00C11E6B">
        <w:t xml:space="preserve"> объема </w:t>
      </w:r>
      <w:hyperlink w:anchor="sub_1012" w:history="1">
        <w:r w:rsidRPr="00C11E6B">
          <w:rPr>
            <w:rStyle w:val="aff5"/>
            <w:color w:val="auto"/>
          </w:rPr>
          <w:t>вариативной части</w:t>
        </w:r>
      </w:hyperlink>
      <w:r w:rsidRPr="00C11E6B">
        <w:t xml:space="preserve"> Блока 1 "Дисциплины (модули)".</w:t>
      </w: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C11E6B">
        <w:rPr>
          <w:b/>
          <w:sz w:val="28"/>
        </w:rPr>
        <w:t>1.4. ОБЩАЯ ХАРАКТЕРИСТИКА УСЛОВИЙ РЕАЛИЗАЦИИ ОПОП</w:t>
      </w: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rPr>
          <w:b/>
          <w:i/>
        </w:rPr>
        <w:t>Кадровые условия реализации программы (приложение)</w:t>
      </w: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C11E6B" w:rsidRDefault="00AB0B6D" w:rsidP="00AB0B6D">
      <w:pPr>
        <w:ind w:firstLine="709"/>
        <w:jc w:val="both"/>
      </w:pPr>
      <w:r w:rsidRPr="00C11E6B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C11E6B" w:rsidRPr="00C11E6B" w:rsidTr="00076651">
        <w:tc>
          <w:tcPr>
            <w:tcW w:w="8138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>по факту</w:t>
            </w:r>
          </w:p>
        </w:tc>
      </w:tr>
      <w:tr w:rsidR="00C11E6B" w:rsidRPr="00C11E6B" w:rsidTr="00076651">
        <w:tc>
          <w:tcPr>
            <w:tcW w:w="8138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 xml:space="preserve">более 50% </w:t>
            </w:r>
          </w:p>
        </w:tc>
      </w:tr>
      <w:tr w:rsidR="00C11E6B" w:rsidRPr="00C11E6B" w:rsidTr="00076651">
        <w:tc>
          <w:tcPr>
            <w:tcW w:w="8138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lastRenderedPageBreak/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>более 70%</w:t>
            </w:r>
          </w:p>
        </w:tc>
      </w:tr>
      <w:tr w:rsidR="00C11E6B" w:rsidRPr="00C11E6B" w:rsidTr="00076651">
        <w:tc>
          <w:tcPr>
            <w:tcW w:w="8138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>более 70%</w:t>
            </w:r>
          </w:p>
        </w:tc>
      </w:tr>
      <w:tr w:rsidR="00650804" w:rsidRPr="00C11E6B" w:rsidTr="00076651">
        <w:tc>
          <w:tcPr>
            <w:tcW w:w="8138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C11E6B" w:rsidRDefault="00AB0B6D" w:rsidP="00AB689F">
            <w:pPr>
              <w:jc w:val="both"/>
            </w:pPr>
            <w:r w:rsidRPr="00C11E6B">
              <w:rPr>
                <w:sz w:val="22"/>
                <w:szCs w:val="22"/>
              </w:rPr>
              <w:t>более 10%</w:t>
            </w:r>
          </w:p>
        </w:tc>
      </w:tr>
    </w:tbl>
    <w:p w:rsidR="00AB0B6D" w:rsidRPr="00C11E6B" w:rsidRDefault="00AB0B6D" w:rsidP="00AB0B6D">
      <w:pPr>
        <w:ind w:firstLine="709"/>
        <w:jc w:val="both"/>
        <w:rPr>
          <w:b/>
          <w:i/>
        </w:rPr>
      </w:pPr>
    </w:p>
    <w:p w:rsidR="00AB0B6D" w:rsidRPr="00C11E6B" w:rsidRDefault="00AB0B6D" w:rsidP="00AB0B6D">
      <w:pPr>
        <w:ind w:firstLine="709"/>
        <w:jc w:val="both"/>
        <w:rPr>
          <w:b/>
          <w:i/>
        </w:rPr>
      </w:pPr>
      <w:r w:rsidRPr="00C11E6B">
        <w:rPr>
          <w:b/>
          <w:i/>
        </w:rPr>
        <w:t xml:space="preserve">Материально-технические условия </w:t>
      </w:r>
    </w:p>
    <w:p w:rsidR="00AB0B6D" w:rsidRPr="00C11E6B" w:rsidRDefault="00AB0B6D" w:rsidP="00AB0B6D">
      <w:pPr>
        <w:ind w:firstLine="709"/>
        <w:jc w:val="both"/>
      </w:pPr>
      <w:r w:rsidRPr="00C11E6B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C11E6B" w:rsidRDefault="00AB0B6D" w:rsidP="00AB0B6D">
      <w:pPr>
        <w:ind w:firstLine="709"/>
        <w:jc w:val="both"/>
      </w:pPr>
      <w:r w:rsidRPr="00C11E6B">
        <w:t>Специальные помещения представляют собой</w:t>
      </w:r>
    </w:p>
    <w:p w:rsidR="00AB0B6D" w:rsidRPr="00C11E6B" w:rsidRDefault="00AB0B6D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C11E6B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B0B6D" w:rsidRPr="00C11E6B" w:rsidRDefault="00AB0B6D" w:rsidP="00AB0B6D">
      <w:pPr>
        <w:ind w:firstLine="709"/>
        <w:jc w:val="both"/>
      </w:pPr>
      <w:r w:rsidRPr="00C11E6B">
        <w:t xml:space="preserve">Лаборатории: </w:t>
      </w:r>
    </w:p>
    <w:p w:rsidR="00AB0B6D" w:rsidRPr="00C11E6B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C11E6B">
        <w:t>Лаборатория сертификационных испытаний потребительских товаров</w:t>
      </w:r>
      <w:r w:rsidR="00AB0B6D" w:rsidRPr="00C11E6B">
        <w:t xml:space="preserve">. </w:t>
      </w:r>
    </w:p>
    <w:p w:rsidR="00AB0B6D" w:rsidRPr="00C11E6B" w:rsidRDefault="00AB0B6D" w:rsidP="00AB0B6D">
      <w:pPr>
        <w:ind w:firstLine="709"/>
        <w:jc w:val="both"/>
      </w:pPr>
      <w:r w:rsidRPr="00C11E6B">
        <w:t xml:space="preserve">Для применения электронного обучения, дистанционных образовательных технологий </w:t>
      </w:r>
      <w:r w:rsidR="00076651" w:rsidRPr="00C11E6B">
        <w:t>имеются виртуальные</w:t>
      </w:r>
      <w:r w:rsidRPr="00C11E6B">
        <w:t xml:space="preserve"> аналоги специально оборудованных помещений (лабораторий).</w:t>
      </w: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 xml:space="preserve">- к электронной информационно-образовательной среде </w:t>
      </w:r>
      <w:hyperlink r:id="rId9" w:history="1">
        <w:r w:rsidRPr="00C11E6B">
          <w:rPr>
            <w:rStyle w:val="aa"/>
            <w:color w:val="auto"/>
          </w:rPr>
          <w:t>http://lib.usue.ru/</w:t>
        </w:r>
      </w:hyperlink>
      <w:r w:rsidRPr="00C11E6B">
        <w:t xml:space="preserve"> </w:t>
      </w: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>- к электронно-библиотечным системам.</w:t>
      </w:r>
    </w:p>
    <w:p w:rsidR="00AB0B6D" w:rsidRPr="00C11E6B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C11E6B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C11E6B" w:rsidRDefault="00AB0B6D" w:rsidP="00AB0B6D">
      <w:pPr>
        <w:ind w:firstLine="709"/>
        <w:rPr>
          <w:b/>
          <w:i/>
        </w:rPr>
      </w:pPr>
    </w:p>
    <w:p w:rsidR="00AB0B6D" w:rsidRPr="00C11E6B" w:rsidRDefault="00AB0B6D" w:rsidP="00AB0B6D">
      <w:pPr>
        <w:ind w:firstLine="709"/>
        <w:rPr>
          <w:b/>
          <w:i/>
        </w:rPr>
      </w:pPr>
      <w:r w:rsidRPr="00C11E6B">
        <w:rPr>
          <w:b/>
          <w:i/>
        </w:rPr>
        <w:t>Электронное портфолио обучающегося по ОПОП</w:t>
      </w:r>
    </w:p>
    <w:p w:rsidR="00AB0B6D" w:rsidRPr="00C11E6B" w:rsidRDefault="00AB0B6D" w:rsidP="00AB0B6D">
      <w:pPr>
        <w:ind w:firstLine="709"/>
        <w:jc w:val="both"/>
      </w:pPr>
      <w:r w:rsidRPr="00C11E6B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0" w:history="1">
        <w:r w:rsidRPr="00C11E6B">
          <w:rPr>
            <w:rStyle w:val="aa"/>
            <w:color w:val="auto"/>
          </w:rPr>
          <w:t>http://portfolio.usue.ru</w:t>
        </w:r>
      </w:hyperlink>
    </w:p>
    <w:p w:rsidR="00AB0B6D" w:rsidRPr="00C11E6B" w:rsidRDefault="00AB0B6D" w:rsidP="00AB0B6D">
      <w:pPr>
        <w:ind w:firstLine="709"/>
        <w:jc w:val="both"/>
      </w:pPr>
      <w:r w:rsidRPr="00C11E6B">
        <w:t>Электронное портфолио обучающегося по ОПОП включает в себя следующие виды письменных работ:</w:t>
      </w:r>
    </w:p>
    <w:p w:rsidR="00AB0B6D" w:rsidRPr="00C11E6B" w:rsidRDefault="00AB0B6D" w:rsidP="00AB0B6D">
      <w:pPr>
        <w:shd w:val="clear" w:color="auto" w:fill="FFFFFF"/>
        <w:ind w:firstLine="709"/>
        <w:jc w:val="both"/>
      </w:pPr>
      <w:r w:rsidRPr="00C11E6B">
        <w:t>- контрольные работы, предусмотренные учебными планами очно-заочной формы обучения;</w:t>
      </w:r>
    </w:p>
    <w:p w:rsidR="00AB0B6D" w:rsidRPr="00C11E6B" w:rsidRDefault="00AB0B6D" w:rsidP="00AB0B6D">
      <w:pPr>
        <w:shd w:val="clear" w:color="auto" w:fill="FFFFFF"/>
        <w:ind w:firstLine="709"/>
        <w:jc w:val="both"/>
      </w:pPr>
      <w:r w:rsidRPr="00C11E6B">
        <w:t>- курсовые работы (проекты), предусмотренные учебными планами всех форм обучения;</w:t>
      </w:r>
    </w:p>
    <w:p w:rsidR="00AB0B6D" w:rsidRPr="00C11E6B" w:rsidRDefault="00AB0B6D" w:rsidP="00AB0B6D">
      <w:pPr>
        <w:ind w:firstLine="709"/>
        <w:jc w:val="both"/>
      </w:pPr>
      <w:r w:rsidRPr="00C11E6B">
        <w:lastRenderedPageBreak/>
        <w:t>- отчеты по всем видам практики;</w:t>
      </w:r>
    </w:p>
    <w:p w:rsidR="00AB0B6D" w:rsidRPr="00C11E6B" w:rsidRDefault="00AB0B6D" w:rsidP="00AB0B6D">
      <w:pPr>
        <w:ind w:firstLine="709"/>
        <w:jc w:val="both"/>
      </w:pPr>
      <w:r w:rsidRPr="00C11E6B">
        <w:t>- рецензии и оценки.</w:t>
      </w:r>
    </w:p>
    <w:p w:rsidR="00AB0B6D" w:rsidRPr="00C11E6B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11E6B">
        <w:rPr>
          <w:color w:val="auto"/>
        </w:rPr>
        <w:t xml:space="preserve">Студенту рекомендуется самостоятельно </w:t>
      </w:r>
      <w:r w:rsidRPr="00C11E6B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C11E6B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11E6B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C11E6B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11E6B">
        <w:rPr>
          <w:iCs/>
          <w:color w:val="auto"/>
        </w:rPr>
        <w:t>- научных публикациях (тезисы докладов);</w:t>
      </w:r>
    </w:p>
    <w:p w:rsidR="00AB0B6D" w:rsidRPr="00C11E6B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11E6B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C11E6B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C11E6B">
        <w:rPr>
          <w:iCs/>
          <w:color w:val="auto"/>
        </w:rPr>
        <w:t>- создании объектов интеллектуальной собственности.</w:t>
      </w:r>
    </w:p>
    <w:p w:rsidR="00AB0B6D" w:rsidRPr="00C11E6B" w:rsidRDefault="00AB0B6D" w:rsidP="00AB0B6D">
      <w:pPr>
        <w:ind w:firstLine="709"/>
        <w:jc w:val="both"/>
      </w:pPr>
      <w:r w:rsidRPr="00C11E6B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C11E6B" w:rsidRDefault="00AB0B6D" w:rsidP="00561BD2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C11E6B" w:rsidRDefault="000062C9" w:rsidP="00561BD2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C11E6B">
        <w:rPr>
          <w:b/>
          <w:bCs/>
          <w:caps/>
          <w:sz w:val="28"/>
        </w:rPr>
        <w:t>1.5.</w:t>
      </w:r>
      <w:r w:rsidR="00AB0B6D" w:rsidRPr="00C11E6B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C11E6B" w:rsidRDefault="00AB0B6D" w:rsidP="00AB0B6D"/>
    <w:p w:rsidR="00AB0B6D" w:rsidRPr="00C11E6B" w:rsidRDefault="00AB0B6D" w:rsidP="00AB0B6D">
      <w:pPr>
        <w:ind w:firstLine="709"/>
        <w:jc w:val="both"/>
        <w:rPr>
          <w:b/>
          <w:i/>
        </w:rPr>
      </w:pPr>
      <w:r w:rsidRPr="00C11E6B">
        <w:rPr>
          <w:b/>
          <w:i/>
        </w:rPr>
        <w:t>Аудиторная, контактная работа состоит из:</w:t>
      </w:r>
    </w:p>
    <w:p w:rsidR="00B20C8D" w:rsidRPr="00C11E6B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C11E6B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C11E6B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C11E6B">
        <w:rPr>
          <w:b/>
          <w:i/>
          <w:sz w:val="23"/>
          <w:szCs w:val="23"/>
        </w:rPr>
        <w:t>занятия лекционного типа</w:t>
      </w:r>
      <w:r w:rsidRPr="00C11E6B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076651" w:rsidRPr="00C11E6B">
        <w:rPr>
          <w:sz w:val="23"/>
          <w:szCs w:val="23"/>
        </w:rPr>
        <w:t>и лицами</w:t>
      </w:r>
      <w:r w:rsidRPr="00C11E6B">
        <w:rPr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B20C8D" w:rsidRPr="00C11E6B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C11E6B">
        <w:rPr>
          <w:b/>
          <w:i/>
          <w:sz w:val="23"/>
          <w:szCs w:val="23"/>
        </w:rPr>
        <w:t>занятия семинарского типа</w:t>
      </w:r>
      <w:r w:rsidRPr="00C11E6B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C11E6B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C11E6B">
        <w:rPr>
          <w:b/>
          <w:i/>
          <w:sz w:val="23"/>
          <w:szCs w:val="23"/>
        </w:rPr>
        <w:t>групповые консультации</w:t>
      </w:r>
      <w:r w:rsidRPr="00C11E6B">
        <w:rPr>
          <w:sz w:val="23"/>
          <w:szCs w:val="23"/>
        </w:rPr>
        <w:t>,</w:t>
      </w:r>
    </w:p>
    <w:p w:rsidR="00B20C8D" w:rsidRPr="00C11E6B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C11E6B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C11E6B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C11E6B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C11E6B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C11E6B" w:rsidRDefault="00AB0B6D" w:rsidP="00AB0B6D">
      <w:pPr>
        <w:ind w:firstLine="709"/>
        <w:jc w:val="both"/>
      </w:pPr>
      <w:r w:rsidRPr="00C11E6B">
        <w:t xml:space="preserve">Предусмотрена </w:t>
      </w:r>
      <w:r w:rsidRPr="00C11E6B">
        <w:rPr>
          <w:b/>
          <w:i/>
        </w:rPr>
        <w:t>аудиторная контактная работа,</w:t>
      </w:r>
      <w:r w:rsidRPr="00C11E6B">
        <w:t xml:space="preserve"> а также контактная работа в электронной информационно-образовательной среде УрГЭУ.</w:t>
      </w:r>
    </w:p>
    <w:p w:rsidR="00AB0B6D" w:rsidRPr="00C11E6B" w:rsidRDefault="00AB0B6D" w:rsidP="00AB0B6D">
      <w:pPr>
        <w:ind w:firstLine="709"/>
        <w:jc w:val="both"/>
        <w:rPr>
          <w:b/>
          <w:i/>
        </w:rPr>
      </w:pPr>
      <w:r w:rsidRPr="00C11E6B">
        <w:rPr>
          <w:b/>
          <w:i/>
        </w:rPr>
        <w:t>Практика</w:t>
      </w:r>
      <w:r w:rsidR="0033587C" w:rsidRPr="00C11E6B">
        <w:rPr>
          <w:b/>
          <w:i/>
        </w:rPr>
        <w:t>:</w:t>
      </w:r>
      <w:r w:rsidRPr="00C11E6B">
        <w:rPr>
          <w:b/>
          <w:i/>
        </w:rPr>
        <w:t xml:space="preserve"> </w:t>
      </w:r>
    </w:p>
    <w:p w:rsidR="00AB0B6D" w:rsidRPr="00C11E6B" w:rsidRDefault="0033587C" w:rsidP="00AB0B6D">
      <w:pPr>
        <w:ind w:firstLine="709"/>
        <w:jc w:val="both"/>
        <w:rPr>
          <w:b/>
          <w:i/>
        </w:rPr>
      </w:pPr>
      <w:r w:rsidRPr="00C11E6B">
        <w:rPr>
          <w:b/>
          <w:i/>
        </w:rPr>
        <w:t>Типы практик:</w:t>
      </w:r>
    </w:p>
    <w:p w:rsidR="000062C9" w:rsidRPr="00C11E6B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C11E6B">
        <w:rPr>
          <w:b/>
          <w:i/>
        </w:rPr>
        <w:t>У</w:t>
      </w:r>
      <w:r w:rsidR="00AB0B6D" w:rsidRPr="00C11E6B">
        <w:rPr>
          <w:b/>
          <w:i/>
        </w:rPr>
        <w:t>чебн</w:t>
      </w:r>
      <w:r w:rsidRPr="00C11E6B">
        <w:rPr>
          <w:b/>
          <w:i/>
        </w:rPr>
        <w:t>ая</w:t>
      </w:r>
      <w:r w:rsidRPr="00C11E6B">
        <w:t xml:space="preserve"> </w:t>
      </w:r>
    </w:p>
    <w:p w:rsidR="000062C9" w:rsidRPr="00C11E6B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C11E6B">
        <w:t>У</w:t>
      </w:r>
      <w:r w:rsidR="000062C9" w:rsidRPr="00C11E6B">
        <w:t>чебн</w:t>
      </w:r>
      <w:r w:rsidRPr="00C11E6B">
        <w:t xml:space="preserve">ая </w:t>
      </w:r>
      <w:r w:rsidR="000062C9" w:rsidRPr="00C11E6B">
        <w:t>практик</w:t>
      </w:r>
      <w:r w:rsidRPr="00C11E6B">
        <w:t>а</w:t>
      </w:r>
      <w:r w:rsidR="000062C9" w:rsidRPr="00C11E6B">
        <w:t xml:space="preserve"> по получению первичных профессиональных умений и навыков</w:t>
      </w:r>
    </w:p>
    <w:p w:rsidR="000062C9" w:rsidRPr="00C11E6B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C11E6B">
        <w:rPr>
          <w:b/>
          <w:i/>
        </w:rPr>
        <w:t>П</w:t>
      </w:r>
      <w:r w:rsidR="00AB0B6D" w:rsidRPr="00C11E6B">
        <w:rPr>
          <w:b/>
          <w:i/>
        </w:rPr>
        <w:t>роизводственн</w:t>
      </w:r>
      <w:r w:rsidRPr="00C11E6B">
        <w:rPr>
          <w:b/>
          <w:i/>
        </w:rPr>
        <w:t>ая</w:t>
      </w:r>
    </w:p>
    <w:p w:rsidR="000062C9" w:rsidRPr="00C11E6B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C11E6B">
        <w:t>П</w:t>
      </w:r>
      <w:r w:rsidR="000062C9" w:rsidRPr="00C11E6B">
        <w:t>роизводственн</w:t>
      </w:r>
      <w:r w:rsidRPr="00C11E6B">
        <w:t>ая</w:t>
      </w:r>
      <w:r w:rsidR="000062C9" w:rsidRPr="00C11E6B">
        <w:t xml:space="preserve"> практик</w:t>
      </w:r>
      <w:r w:rsidRPr="00C11E6B">
        <w:t>а</w:t>
      </w:r>
      <w:r w:rsidR="000062C9" w:rsidRPr="00C11E6B">
        <w:t xml:space="preserve"> по получению профессиональных умений и опыта профессиональной деятельности</w:t>
      </w:r>
    </w:p>
    <w:p w:rsidR="00220EF9" w:rsidRPr="00C11E6B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C11E6B">
        <w:t>Технологическая практика</w:t>
      </w:r>
    </w:p>
    <w:p w:rsidR="00AB0B6D" w:rsidRPr="00C11E6B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C11E6B">
        <w:rPr>
          <w:b/>
          <w:i/>
        </w:rPr>
        <w:t>П</w:t>
      </w:r>
      <w:r w:rsidR="00AB0B6D" w:rsidRPr="00C11E6B">
        <w:rPr>
          <w:b/>
          <w:i/>
        </w:rPr>
        <w:t>реддипломн</w:t>
      </w:r>
      <w:r w:rsidRPr="00C11E6B">
        <w:rPr>
          <w:b/>
          <w:i/>
        </w:rPr>
        <w:t>ая</w:t>
      </w:r>
      <w:r w:rsidR="00AB0B6D" w:rsidRPr="00C11E6B">
        <w:rPr>
          <w:b/>
          <w:i/>
        </w:rPr>
        <w:t xml:space="preserve"> практик</w:t>
      </w:r>
      <w:r w:rsidRPr="00C11E6B">
        <w:t>а</w:t>
      </w:r>
    </w:p>
    <w:p w:rsidR="000062C9" w:rsidRPr="00C11E6B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C11E6B">
        <w:t>П</w:t>
      </w:r>
      <w:r w:rsidR="000062C9" w:rsidRPr="00C11E6B">
        <w:t>реддипломн</w:t>
      </w:r>
      <w:r w:rsidRPr="00C11E6B">
        <w:t>ая</w:t>
      </w:r>
      <w:r w:rsidR="000062C9" w:rsidRPr="00C11E6B">
        <w:t xml:space="preserve"> практик</w:t>
      </w:r>
      <w:r w:rsidRPr="00C11E6B">
        <w:t>а</w:t>
      </w:r>
      <w:r w:rsidR="000062C9" w:rsidRPr="00C11E6B">
        <w:t xml:space="preserve"> проводится для выполнения выпускной квалификационной работы и является обязательной.</w:t>
      </w:r>
    </w:p>
    <w:p w:rsidR="000062C9" w:rsidRPr="00C11E6B" w:rsidRDefault="000062C9" w:rsidP="000062C9">
      <w:pPr>
        <w:ind w:firstLine="709"/>
        <w:jc w:val="both"/>
        <w:rPr>
          <w:b/>
          <w:i/>
        </w:rPr>
      </w:pPr>
      <w:r w:rsidRPr="00C11E6B">
        <w:rPr>
          <w:b/>
          <w:i/>
        </w:rPr>
        <w:t>Способы проведения практик.</w:t>
      </w:r>
    </w:p>
    <w:p w:rsidR="000062C9" w:rsidRPr="00C11E6B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C11E6B">
        <w:t>Выездная,</w:t>
      </w:r>
    </w:p>
    <w:p w:rsidR="000062C9" w:rsidRPr="00C11E6B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C11E6B">
        <w:t xml:space="preserve">Стационарная. </w:t>
      </w:r>
    </w:p>
    <w:p w:rsidR="00AB0B6D" w:rsidRPr="00C11E6B" w:rsidRDefault="00AB0B6D" w:rsidP="00AB0B6D">
      <w:pPr>
        <w:ind w:firstLine="567"/>
        <w:jc w:val="both"/>
      </w:pPr>
      <w:r w:rsidRPr="00C11E6B">
        <w:lastRenderedPageBreak/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C11E6B" w:rsidRDefault="000062C9" w:rsidP="000062C9">
      <w:pPr>
        <w:ind w:firstLine="709"/>
        <w:jc w:val="both"/>
        <w:rPr>
          <w:b/>
          <w:i/>
        </w:rPr>
      </w:pPr>
      <w:r w:rsidRPr="00C11E6B">
        <w:rPr>
          <w:b/>
          <w:i/>
        </w:rPr>
        <w:t>Формы проведения практик.</w:t>
      </w:r>
    </w:p>
    <w:p w:rsidR="00AB0B6D" w:rsidRPr="00C11E6B" w:rsidRDefault="00AB0B6D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C11E6B">
        <w:rPr>
          <w:b/>
          <w:i/>
        </w:rPr>
        <w:t>Практика проводится дискретно</w:t>
      </w:r>
      <w:r w:rsidRPr="00C11E6B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C11E6B" w:rsidRDefault="00AB0B6D" w:rsidP="00AB0B6D">
      <w:pPr>
        <w:ind w:firstLine="709"/>
        <w:jc w:val="both"/>
      </w:pPr>
      <w:r w:rsidRPr="00C11E6B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C11E6B" w:rsidRDefault="00AB0B6D" w:rsidP="00AB0B6D">
      <w:pPr>
        <w:ind w:firstLine="709"/>
        <w:jc w:val="both"/>
      </w:pPr>
      <w:r w:rsidRPr="00C11E6B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C11E6B" w:rsidRDefault="00AB0B6D" w:rsidP="00AB0B6D">
      <w:pPr>
        <w:ind w:firstLine="567"/>
        <w:jc w:val="both"/>
        <w:rPr>
          <w:b/>
          <w:i/>
        </w:rPr>
      </w:pPr>
      <w:r w:rsidRPr="00C11E6B">
        <w:rPr>
          <w:b/>
          <w:i/>
        </w:rPr>
        <w:t>Самостоятельная работа студентов</w:t>
      </w:r>
    </w:p>
    <w:p w:rsidR="00AB0B6D" w:rsidRPr="00C11E6B" w:rsidRDefault="00AB0B6D" w:rsidP="00AB0B6D">
      <w:pPr>
        <w:ind w:firstLine="567"/>
        <w:jc w:val="both"/>
      </w:pPr>
      <w:r w:rsidRPr="00C11E6B">
        <w:t>Организация самостоятельной работы обучающихся по ОПОП осуществляется по трем направлениям:</w:t>
      </w:r>
    </w:p>
    <w:p w:rsidR="00AB0B6D" w:rsidRPr="00C11E6B" w:rsidRDefault="00AB0B6D" w:rsidP="00AB0B6D">
      <w:pPr>
        <w:ind w:firstLine="567"/>
        <w:jc w:val="both"/>
      </w:pPr>
      <w:r w:rsidRPr="00C11E6B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C11E6B" w:rsidRDefault="00AB0B6D" w:rsidP="00AB0B6D">
      <w:pPr>
        <w:ind w:firstLine="567"/>
        <w:jc w:val="both"/>
      </w:pPr>
      <w:r w:rsidRPr="00C11E6B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C11E6B" w:rsidRDefault="00AB0B6D" w:rsidP="00AB0B6D">
      <w:pPr>
        <w:ind w:firstLine="567"/>
        <w:jc w:val="both"/>
      </w:pPr>
      <w:r w:rsidRPr="00C11E6B">
        <w:t>- научно-исследовательская (подготовка</w:t>
      </w:r>
      <w:r w:rsidR="00E87149" w:rsidRPr="00C11E6B">
        <w:t xml:space="preserve"> курсовых работ,</w:t>
      </w:r>
      <w:r w:rsidRPr="00C11E6B">
        <w:t xml:space="preserve"> докладов, тезисов к участию в конференциях, форумах, подготовка работ на конкурсы, </w:t>
      </w:r>
      <w:r w:rsidR="00076651" w:rsidRPr="00C11E6B">
        <w:t>олимпиады и</w:t>
      </w:r>
      <w:r w:rsidRPr="00C11E6B">
        <w:t xml:space="preserve"> т.д.).</w:t>
      </w:r>
    </w:p>
    <w:p w:rsidR="00AB0B6D" w:rsidRPr="00C11E6B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C11E6B">
        <w:rPr>
          <w:b/>
          <w:i/>
        </w:rPr>
        <w:t>Текущий контроль успеваемости</w:t>
      </w:r>
      <w:r w:rsidRPr="00C11E6B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C11E6B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C11E6B">
        <w:rPr>
          <w:b/>
          <w:i/>
        </w:rPr>
        <w:t>Промежуточная аттестация</w:t>
      </w:r>
    </w:p>
    <w:p w:rsidR="00AB0B6D" w:rsidRPr="00C11E6B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C11E6B">
        <w:t xml:space="preserve">Порядок проведения </w:t>
      </w:r>
      <w:r w:rsidRPr="00C11E6B">
        <w:rPr>
          <w:b/>
          <w:i/>
        </w:rPr>
        <w:t>промежуточной аттестации</w:t>
      </w:r>
      <w:r w:rsidRPr="00C11E6B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C11E6B" w:rsidRDefault="00AB0B6D" w:rsidP="00AB0B6D">
      <w:pPr>
        <w:ind w:firstLine="567"/>
        <w:jc w:val="both"/>
        <w:rPr>
          <w:b/>
          <w:i/>
        </w:rPr>
      </w:pPr>
      <w:r w:rsidRPr="00C11E6B">
        <w:rPr>
          <w:b/>
          <w:i/>
        </w:rPr>
        <w:t> Государственная итоговая аттестация</w:t>
      </w:r>
    </w:p>
    <w:p w:rsidR="00AB0B6D" w:rsidRPr="00C11E6B" w:rsidRDefault="00AB0B6D" w:rsidP="00AB0B6D">
      <w:pPr>
        <w:ind w:firstLine="567"/>
        <w:jc w:val="both"/>
      </w:pPr>
      <w:r w:rsidRPr="00C11E6B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C11E6B" w:rsidRDefault="00AB0B6D" w:rsidP="00AB0B6D">
      <w:pPr>
        <w:ind w:firstLine="709"/>
        <w:jc w:val="both"/>
      </w:pPr>
      <w:r w:rsidRPr="00C11E6B">
        <w:t>В государственную итоговую аттестацию обучающихся входит</w:t>
      </w:r>
      <w:r w:rsidR="00076651" w:rsidRPr="00C11E6B">
        <w:t>:</w:t>
      </w:r>
    </w:p>
    <w:p w:rsidR="00AB0B6D" w:rsidRPr="00C11E6B" w:rsidRDefault="00AB0B6D" w:rsidP="00076651">
      <w:pPr>
        <w:pStyle w:val="Default"/>
        <w:rPr>
          <w:color w:val="auto"/>
        </w:rPr>
      </w:pPr>
      <w:r w:rsidRPr="00C11E6B">
        <w:rPr>
          <w:color w:val="auto"/>
        </w:rPr>
        <w:t xml:space="preserve"> защита выпускной квалификационной работы, включая подготовку к процедуре защиты и процедуру защиты.</w:t>
      </w:r>
    </w:p>
    <w:p w:rsidR="00AB0B6D" w:rsidRPr="00C11E6B" w:rsidRDefault="00AB0B6D" w:rsidP="00AB0B6D">
      <w:pPr>
        <w:ind w:firstLine="709"/>
        <w:jc w:val="both"/>
      </w:pPr>
      <w:r w:rsidRPr="00C11E6B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C11E6B" w:rsidRDefault="00AB0B6D" w:rsidP="00AB0B6D">
      <w:pPr>
        <w:ind w:firstLine="709"/>
        <w:jc w:val="both"/>
      </w:pPr>
      <w:r w:rsidRPr="00C11E6B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C11E6B" w:rsidRDefault="00AB0B6D" w:rsidP="00561BD2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561BD2" w:rsidRPr="00C11E6B" w:rsidRDefault="00561BD2">
      <w:pPr>
        <w:tabs>
          <w:tab w:val="clear" w:pos="708"/>
        </w:tabs>
        <w:rPr>
          <w:b/>
          <w:sz w:val="28"/>
        </w:rPr>
      </w:pPr>
      <w:r w:rsidRPr="00C11E6B">
        <w:rPr>
          <w:b/>
          <w:sz w:val="28"/>
        </w:rPr>
        <w:br w:type="page"/>
      </w:r>
    </w:p>
    <w:p w:rsidR="00AB0B6D" w:rsidRPr="00C11E6B" w:rsidRDefault="00E87149" w:rsidP="00561BD2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C11E6B">
        <w:rPr>
          <w:b/>
          <w:sz w:val="28"/>
          <w:szCs w:val="24"/>
        </w:rPr>
        <w:lastRenderedPageBreak/>
        <w:t>1.</w:t>
      </w:r>
      <w:r w:rsidR="00AB0B6D" w:rsidRPr="00C11E6B">
        <w:rPr>
          <w:b/>
          <w:sz w:val="28"/>
          <w:szCs w:val="24"/>
        </w:rPr>
        <w:t xml:space="preserve">6. ОБЩИЕ ТРЕБОВАНИЯ </w:t>
      </w:r>
      <w:r w:rsidR="00076651" w:rsidRPr="00C11E6B">
        <w:rPr>
          <w:b/>
          <w:sz w:val="28"/>
          <w:szCs w:val="24"/>
        </w:rPr>
        <w:t>К СИСТЕМЕ</w:t>
      </w:r>
      <w:r w:rsidR="00AB0B6D" w:rsidRPr="00C11E6B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  <w:r w:rsidRPr="00C11E6B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  <w:r w:rsidRPr="00C11E6B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  <w:r w:rsidRPr="00C11E6B">
        <w:rPr>
          <w:b/>
          <w:i/>
          <w:szCs w:val="24"/>
        </w:rPr>
        <w:t>Текущая аттестация.</w:t>
      </w:r>
      <w:r w:rsidRPr="00C11E6B">
        <w:rPr>
          <w:szCs w:val="24"/>
        </w:rPr>
        <w:t xml:space="preserve"> Используется </w:t>
      </w:r>
      <w:r w:rsidRPr="00C11E6B">
        <w:rPr>
          <w:b/>
          <w:i/>
          <w:szCs w:val="24"/>
        </w:rPr>
        <w:t>100-бальная система оценивания</w:t>
      </w:r>
      <w:r w:rsidRPr="00C11E6B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  <w:r w:rsidRPr="00C11E6B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  <w:r w:rsidRPr="00C11E6B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  <w:r w:rsidRPr="00C11E6B">
        <w:rPr>
          <w:b/>
          <w:i/>
          <w:szCs w:val="24"/>
        </w:rPr>
        <w:t xml:space="preserve">Промежуточная аттестация. </w:t>
      </w:r>
      <w:r w:rsidRPr="00C11E6B">
        <w:rPr>
          <w:szCs w:val="24"/>
        </w:rPr>
        <w:t xml:space="preserve">Используется </w:t>
      </w:r>
      <w:r w:rsidRPr="00C11E6B">
        <w:rPr>
          <w:b/>
          <w:i/>
          <w:szCs w:val="24"/>
        </w:rPr>
        <w:t>5-балльная система оценивания</w:t>
      </w:r>
      <w:r w:rsidRPr="00C11E6B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  <w:r w:rsidRPr="00C11E6B">
        <w:rPr>
          <w:b/>
          <w:i/>
          <w:szCs w:val="24"/>
        </w:rPr>
        <w:t>Порядок перевода рейтинга</w:t>
      </w:r>
      <w:r w:rsidRPr="00C11E6B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C11E6B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C11E6B">
        <w:rPr>
          <w:b/>
          <w:i/>
          <w:szCs w:val="24"/>
        </w:rPr>
        <w:t>Высокий уровень- 100% - 70% - отлично, хорошо.</w:t>
      </w:r>
    </w:p>
    <w:p w:rsidR="00AB0B6D" w:rsidRPr="00C11E6B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C11E6B">
        <w:rPr>
          <w:b/>
          <w:i/>
          <w:szCs w:val="24"/>
        </w:rPr>
        <w:t>Средний уровень – 69% -  50% - удовлетворительно.</w:t>
      </w:r>
    </w:p>
    <w:p w:rsidR="00AB0B6D" w:rsidRPr="00C11E6B" w:rsidRDefault="00AB0B6D" w:rsidP="00AB0B6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C11E6B" w:rsidRPr="00C11E6B" w:rsidTr="00AB689F">
        <w:tc>
          <w:tcPr>
            <w:tcW w:w="1658" w:type="dxa"/>
          </w:tcPr>
          <w:p w:rsidR="00AB0B6D" w:rsidRPr="00C11E6B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C11E6B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C11E6B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C11E6B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C11E6B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C11E6B">
              <w:rPr>
                <w:szCs w:val="24"/>
              </w:rPr>
              <w:t>Характеристика показателя</w:t>
            </w:r>
          </w:p>
        </w:tc>
      </w:tr>
      <w:tr w:rsidR="00C11E6B" w:rsidRPr="00C11E6B" w:rsidTr="00AB689F">
        <w:tc>
          <w:tcPr>
            <w:tcW w:w="165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C11E6B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C11E6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C11E6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C11E6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C11E6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C11E6B" w:rsidRPr="00C11E6B" w:rsidTr="00AB689F">
        <w:tc>
          <w:tcPr>
            <w:tcW w:w="165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C11E6B" w:rsidRDefault="00AB0B6D" w:rsidP="00AB689F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C11E6B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C11E6B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C11E6B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C11E6B" w:rsidRDefault="00AB0B6D" w:rsidP="00AB689F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C11E6B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C11E6B">
              <w:rPr>
                <w:bCs/>
                <w:szCs w:val="24"/>
              </w:rPr>
              <w:t xml:space="preserve"> </w:t>
            </w:r>
            <w:r w:rsidRPr="00C11E6B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C11E6B" w:rsidRPr="00C11E6B" w:rsidTr="00AB689F">
        <w:tc>
          <w:tcPr>
            <w:tcW w:w="165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C11E6B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C11E6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C11E6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C11E6B" w:rsidRDefault="00AB0B6D" w:rsidP="00AB689F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C11E6B">
              <w:rPr>
                <w:b/>
                <w:bCs/>
                <w:i/>
                <w:szCs w:val="24"/>
              </w:rPr>
              <w:lastRenderedPageBreak/>
              <w:t>Допускаются ошибки, которые студент затрудняется исправить самостоятельно.</w:t>
            </w:r>
          </w:p>
        </w:tc>
      </w:tr>
      <w:tr w:rsidR="00C11E6B" w:rsidRPr="00C11E6B" w:rsidTr="00AB689F">
        <w:tc>
          <w:tcPr>
            <w:tcW w:w="165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C11E6B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C11E6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C11E6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C11E6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C11E6B" w:rsidRDefault="00AB0B6D" w:rsidP="00AB689F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C11E6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C11E6B" w:rsidRPr="00C11E6B" w:rsidTr="00AB689F">
        <w:tc>
          <w:tcPr>
            <w:tcW w:w="165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C11E6B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C11E6B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C11E6B" w:rsidTr="00AB689F">
        <w:tc>
          <w:tcPr>
            <w:tcW w:w="165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C11E6B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C11E6B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C11E6B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C11E6B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B0B6D" w:rsidRPr="00C11E6B" w:rsidRDefault="00AB0B6D" w:rsidP="00AB0B6D">
      <w:pPr>
        <w:tabs>
          <w:tab w:val="clear" w:pos="708"/>
        </w:tabs>
        <w:spacing w:line="276" w:lineRule="auto"/>
        <w:jc w:val="center"/>
        <w:rPr>
          <w:b/>
          <w:lang w:eastAsia="en-US"/>
        </w:rPr>
      </w:pPr>
    </w:p>
    <w:p w:rsidR="008D2840" w:rsidRPr="00C11E6B" w:rsidRDefault="008D2840" w:rsidP="008D2840">
      <w:pPr>
        <w:pStyle w:val="ConsPlusNormal"/>
        <w:ind w:firstLine="539"/>
        <w:jc w:val="both"/>
        <w:rPr>
          <w:szCs w:val="24"/>
        </w:rPr>
      </w:pPr>
      <w:r w:rsidRPr="00C11E6B">
        <w:rPr>
          <w:b/>
          <w:i/>
          <w:szCs w:val="24"/>
        </w:rPr>
        <w:t>Государственная итоговая аттестация.</w:t>
      </w:r>
      <w:r w:rsidRPr="00C11E6B">
        <w:rPr>
          <w:szCs w:val="24"/>
        </w:rPr>
        <w:t xml:space="preserve"> Используется </w:t>
      </w:r>
      <w:r w:rsidRPr="00C11E6B">
        <w:rPr>
          <w:b/>
          <w:i/>
          <w:szCs w:val="24"/>
        </w:rPr>
        <w:t>5-балльная система оценивания</w:t>
      </w:r>
      <w:r w:rsidRPr="00C11E6B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8D2840" w:rsidRPr="00C11E6B" w:rsidRDefault="008D2840" w:rsidP="00524630">
      <w:pPr>
        <w:ind w:firstLine="709"/>
        <w:jc w:val="both"/>
        <w:rPr>
          <w:rFonts w:eastAsia="Calibri"/>
          <w:b/>
          <w:i/>
          <w:lang w:eastAsia="en-US"/>
        </w:rPr>
      </w:pPr>
      <w:r w:rsidRPr="00C11E6B"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8D2840" w:rsidRPr="00C11E6B" w:rsidRDefault="008D2840" w:rsidP="00524630">
      <w:pPr>
        <w:ind w:firstLine="709"/>
        <w:jc w:val="both"/>
      </w:pPr>
      <w:r w:rsidRPr="00C11E6B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C11E6B">
        <w:rPr>
          <w:b/>
          <w:i/>
        </w:rPr>
        <w:t xml:space="preserve">содержания ВКР и процедуры защиты. При этом </w:t>
      </w:r>
      <w:r w:rsidR="00561BD2" w:rsidRPr="00C11E6B">
        <w:rPr>
          <w:b/>
          <w:i/>
        </w:rPr>
        <w:t>оценивается соответствие</w:t>
      </w:r>
      <w:r w:rsidRPr="00C11E6B">
        <w:rPr>
          <w:b/>
          <w:i/>
        </w:rPr>
        <w:t>:</w:t>
      </w:r>
    </w:p>
    <w:p w:rsidR="008D2840" w:rsidRPr="00C11E6B" w:rsidRDefault="008D2840" w:rsidP="00524630">
      <w:pPr>
        <w:shd w:val="clear" w:color="auto" w:fill="FFFFFF"/>
        <w:ind w:left="-425" w:firstLine="851"/>
        <w:jc w:val="both"/>
      </w:pPr>
      <w:r w:rsidRPr="00C11E6B">
        <w:t xml:space="preserve">- содержания </w:t>
      </w:r>
      <w:r w:rsidR="00561BD2" w:rsidRPr="00C11E6B">
        <w:t>работы заявленной</w:t>
      </w:r>
      <w:r w:rsidRPr="00C11E6B">
        <w:t xml:space="preserve"> теме;</w:t>
      </w:r>
    </w:p>
    <w:p w:rsidR="008D2840" w:rsidRPr="00C11E6B" w:rsidRDefault="008D2840" w:rsidP="00524630">
      <w:pPr>
        <w:shd w:val="clear" w:color="auto" w:fill="FFFFFF"/>
        <w:ind w:left="-425" w:firstLine="851"/>
        <w:jc w:val="both"/>
      </w:pPr>
      <w:r w:rsidRPr="00C11E6B">
        <w:t xml:space="preserve">- глубины раскрытия темы </w:t>
      </w:r>
      <w:r w:rsidR="00561BD2" w:rsidRPr="00C11E6B">
        <w:t>ВКР значимости</w:t>
      </w:r>
      <w:r w:rsidRPr="00C11E6B">
        <w:t xml:space="preserve"> проблемы исследования; </w:t>
      </w:r>
    </w:p>
    <w:p w:rsidR="008D2840" w:rsidRPr="00C11E6B" w:rsidRDefault="008D2840" w:rsidP="00524630">
      <w:pPr>
        <w:shd w:val="clear" w:color="auto" w:fill="FFFFFF"/>
        <w:ind w:left="-425" w:firstLine="851"/>
        <w:jc w:val="both"/>
      </w:pPr>
      <w:r w:rsidRPr="00C11E6B">
        <w:t xml:space="preserve">- оформления </w:t>
      </w:r>
      <w:r w:rsidR="00561BD2" w:rsidRPr="00C11E6B">
        <w:t>работы требованиям ГОСТ</w:t>
      </w:r>
      <w:r w:rsidRPr="00C11E6B">
        <w:t>;</w:t>
      </w:r>
    </w:p>
    <w:p w:rsidR="008D2840" w:rsidRPr="00C11E6B" w:rsidRDefault="008D2840" w:rsidP="00524630">
      <w:pPr>
        <w:shd w:val="clear" w:color="auto" w:fill="FFFFFF"/>
        <w:ind w:left="-425" w:firstLine="851"/>
        <w:jc w:val="both"/>
      </w:pPr>
      <w:r w:rsidRPr="00C11E6B">
        <w:t xml:space="preserve">- результатов </w:t>
      </w:r>
      <w:r w:rsidR="00561BD2" w:rsidRPr="00C11E6B">
        <w:t>обучения требованиям, предусмотренным</w:t>
      </w:r>
      <w:r w:rsidRPr="00C11E6B">
        <w:t xml:space="preserve"> ФГОС ВО.</w:t>
      </w:r>
    </w:p>
    <w:p w:rsidR="008D2840" w:rsidRPr="00C11E6B" w:rsidRDefault="008D2840" w:rsidP="00524630">
      <w:pPr>
        <w:ind w:firstLine="567"/>
        <w:jc w:val="both"/>
        <w:rPr>
          <w:rFonts w:eastAsia="Calibri"/>
          <w:b/>
          <w:lang w:eastAsia="en-US"/>
        </w:rPr>
      </w:pPr>
      <w:r w:rsidRPr="00C11E6B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C11E6B" w:rsidRPr="00C11E6B" w:rsidTr="00524630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r w:rsidRPr="00C11E6B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r w:rsidRPr="00C11E6B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r w:rsidRPr="00C11E6B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r w:rsidRPr="00C11E6B">
              <w:t xml:space="preserve">Оценка «удовлетворительно» </w:t>
            </w:r>
          </w:p>
        </w:tc>
      </w:tr>
      <w:tr w:rsidR="00C11E6B" w:rsidRPr="00C11E6B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В работе четко обоснована актуальность </w:t>
            </w:r>
            <w:r w:rsidR="00561BD2" w:rsidRPr="00C11E6B">
              <w:t>темы ВКР</w:t>
            </w:r>
            <w:r w:rsidRPr="00C11E6B"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В работе недостаточно полно обоснована </w:t>
            </w:r>
            <w:r w:rsidR="00561BD2" w:rsidRPr="00C11E6B">
              <w:t>актуальность темы</w:t>
            </w:r>
            <w:r w:rsidRPr="00C11E6B"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 Актуальность темы ВКР обоснована не точно. Значимость проблемы </w:t>
            </w:r>
            <w:r w:rsidR="00561BD2" w:rsidRPr="00C11E6B">
              <w:t>исследования сформулирована</w:t>
            </w:r>
            <w:r w:rsidRPr="00C11E6B">
              <w:t xml:space="preserve"> фрагментарно. </w:t>
            </w:r>
          </w:p>
        </w:tc>
      </w:tr>
      <w:tr w:rsidR="00C11E6B" w:rsidRPr="00C11E6B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В работе обоснована   теоретическая значимость </w:t>
            </w:r>
            <w:r w:rsidR="00561BD2" w:rsidRPr="00C11E6B">
              <w:t>исследования, отражена</w:t>
            </w:r>
            <w:r w:rsidRPr="00C11E6B">
              <w:t xml:space="preserve"> его связь с задачами профессиональной </w:t>
            </w:r>
            <w:r w:rsidR="00561BD2" w:rsidRPr="00C11E6B">
              <w:t>деятельности.</w:t>
            </w:r>
            <w:r w:rsidRPr="00C11E6B">
              <w:t xml:space="preserve"> Работа содержит   </w:t>
            </w:r>
            <w:r w:rsidRPr="00C11E6B">
              <w:lastRenderedPageBreak/>
              <w:t>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lastRenderedPageBreak/>
              <w:t xml:space="preserve">В работе не четко обоснована теоретическая значимость исследования, отражена связь исследования с задачами </w:t>
            </w:r>
            <w:r w:rsidRPr="00C11E6B">
              <w:lastRenderedPageBreak/>
              <w:t>профессиональной деятельности.</w:t>
            </w:r>
          </w:p>
          <w:p w:rsidR="008D2840" w:rsidRPr="00C11E6B" w:rsidRDefault="008D2840" w:rsidP="008D2840">
            <w:pPr>
              <w:spacing w:before="115" w:after="115"/>
            </w:pPr>
            <w:r w:rsidRPr="00C11E6B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lastRenderedPageBreak/>
              <w:t xml:space="preserve">В работе </w:t>
            </w:r>
            <w:r w:rsidR="00561BD2" w:rsidRPr="00C11E6B">
              <w:t>не обоснована</w:t>
            </w:r>
            <w:r w:rsidRPr="00C11E6B">
              <w:t xml:space="preserve"> теоретическая значимость исследования, связь исследования с задачами профессиональной </w:t>
            </w:r>
            <w:r w:rsidRPr="00C11E6B">
              <w:lastRenderedPageBreak/>
              <w:t>деятельности не четко определена.</w:t>
            </w:r>
          </w:p>
          <w:p w:rsidR="008D2840" w:rsidRPr="00C11E6B" w:rsidRDefault="008D2840" w:rsidP="008D2840">
            <w:pPr>
              <w:spacing w:before="115" w:after="115"/>
            </w:pPr>
          </w:p>
        </w:tc>
      </w:tr>
      <w:tr w:rsidR="00C11E6B" w:rsidRPr="00C11E6B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561BD2" w:rsidRPr="00C11E6B">
              <w:t>необходимые методы</w:t>
            </w:r>
            <w:r w:rsidRPr="00C11E6B">
              <w:t xml:space="preserve"> исследования. </w:t>
            </w:r>
          </w:p>
          <w:p w:rsidR="008D2840" w:rsidRPr="00C11E6B" w:rsidRDefault="008D2840" w:rsidP="008D2840">
            <w:pPr>
              <w:spacing w:before="115" w:after="115"/>
            </w:pPr>
            <w:r w:rsidRPr="00C11E6B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C11E6B" w:rsidRPr="00C11E6B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C11E6B" w:rsidRPr="00C11E6B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5.Наличие обоснованных предложений по совершенствованию деятельности организации, изложение своего видения перспектив </w:t>
            </w:r>
            <w:r w:rsidRPr="00C11E6B">
              <w:lastRenderedPageBreak/>
              <w:t>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lastRenderedPageBreak/>
              <w:t xml:space="preserve">В работе содержатся самостоятельно сформулированные предложения по совершенствованию деятельности в организации, имеются обоснования, </w:t>
            </w:r>
            <w:r w:rsidRPr="00C11E6B">
              <w:lastRenderedPageBreak/>
              <w:t>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lastRenderedPageBreak/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r w:rsidR="00561BD2" w:rsidRPr="00C11E6B">
              <w:lastRenderedPageBreak/>
              <w:t>недостаточно</w:t>
            </w:r>
            <w:r w:rsidRPr="00C11E6B"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lastRenderedPageBreak/>
              <w:t xml:space="preserve">Рекомендации по </w:t>
            </w:r>
            <w:r w:rsidR="00561BD2" w:rsidRPr="00C11E6B">
              <w:t>совершенствованию деятельности</w:t>
            </w:r>
            <w:r w:rsidRPr="00C11E6B">
              <w:t xml:space="preserve"> организации носят формальный характер. Видение перспектив дальнейших </w:t>
            </w:r>
            <w:r w:rsidRPr="00C11E6B">
              <w:lastRenderedPageBreak/>
              <w:t>исследований отсутствует.</w:t>
            </w:r>
          </w:p>
        </w:tc>
      </w:tr>
      <w:tr w:rsidR="00C11E6B" w:rsidRPr="00C11E6B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lastRenderedPageBreak/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C11E6B" w:rsidRPr="00C11E6B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Работа оформлена в соответствии со всеми требованиями, предъявляемыми к </w:t>
            </w:r>
            <w:r w:rsidR="00561BD2" w:rsidRPr="00C11E6B">
              <w:t>ВКР.</w:t>
            </w:r>
            <w:r w:rsidRPr="00C11E6B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Много недочетов в оформлении. </w:t>
            </w:r>
          </w:p>
        </w:tc>
      </w:tr>
      <w:tr w:rsidR="00C11E6B" w:rsidRPr="00C11E6B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Недостаточное освещение проблем исследования, некоторые сложности </w:t>
            </w:r>
            <w:r w:rsidR="00561BD2" w:rsidRPr="00C11E6B">
              <w:t>в формулировке</w:t>
            </w:r>
            <w:r w:rsidRPr="00C11E6B"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C11E6B" w:rsidRDefault="008D2840" w:rsidP="008D2840">
            <w:pPr>
              <w:spacing w:before="115" w:after="115"/>
            </w:pPr>
            <w:r w:rsidRPr="00C11E6B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8D2840" w:rsidRPr="00C11E6B" w:rsidRDefault="008D2840" w:rsidP="008D2840">
      <w:r w:rsidRPr="00C11E6B">
        <w:t>Оценка </w:t>
      </w:r>
      <w:r w:rsidRPr="00C11E6B">
        <w:rPr>
          <w:b/>
          <w:bCs/>
        </w:rPr>
        <w:t>«неудовлетворительно»</w:t>
      </w:r>
      <w:r w:rsidRPr="00C11E6B">
        <w:t> выставляется, если:</w:t>
      </w:r>
    </w:p>
    <w:p w:rsidR="008D2840" w:rsidRPr="00C11E6B" w:rsidRDefault="008D2840" w:rsidP="008D2840">
      <w:r w:rsidRPr="00C11E6B">
        <w:t>· аппарат исследования не продуман или отсутствует его описание;</w:t>
      </w:r>
    </w:p>
    <w:p w:rsidR="008D2840" w:rsidRPr="00C11E6B" w:rsidRDefault="008D2840" w:rsidP="008D2840">
      <w:r w:rsidRPr="00C11E6B">
        <w:t>· неудачно сформулированы цель и задачи, выводы носят декларативный характер;</w:t>
      </w:r>
    </w:p>
    <w:p w:rsidR="008D2840" w:rsidRPr="00C11E6B" w:rsidRDefault="008D2840" w:rsidP="008D2840">
      <w:r w:rsidRPr="00C11E6B">
        <w:t>· в работе не обоснована актуальность проблемы;</w:t>
      </w:r>
    </w:p>
    <w:p w:rsidR="008D2840" w:rsidRPr="00C11E6B" w:rsidRDefault="008D2840" w:rsidP="008D2840">
      <w:pPr>
        <w:jc w:val="both"/>
      </w:pPr>
      <w:r w:rsidRPr="00C11E6B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8D2840" w:rsidRPr="00C11E6B" w:rsidRDefault="008D2840" w:rsidP="008D2840">
      <w:pPr>
        <w:jc w:val="both"/>
      </w:pPr>
      <w:r w:rsidRPr="00C11E6B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8D2840" w:rsidRPr="00C11E6B" w:rsidRDefault="008D2840" w:rsidP="008D2840">
      <w:pPr>
        <w:jc w:val="both"/>
      </w:pPr>
      <w:r w:rsidRPr="00C11E6B">
        <w:lastRenderedPageBreak/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8D2840" w:rsidRPr="00C11E6B" w:rsidRDefault="008D2840" w:rsidP="008D2840">
      <w:pPr>
        <w:jc w:val="both"/>
      </w:pPr>
      <w:r w:rsidRPr="00C11E6B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8D2840" w:rsidRPr="00C11E6B" w:rsidRDefault="008D2840" w:rsidP="008D2840">
      <w:pPr>
        <w:jc w:val="both"/>
      </w:pPr>
      <w:r w:rsidRPr="00C11E6B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8D2840" w:rsidRPr="00C11E6B" w:rsidRDefault="008D2840" w:rsidP="008D2840">
      <w:pPr>
        <w:jc w:val="both"/>
      </w:pPr>
      <w:r w:rsidRPr="00C11E6B">
        <w:t>· в отзыве научного руководителя имеются существенные критические замечания;</w:t>
      </w:r>
    </w:p>
    <w:p w:rsidR="008D2840" w:rsidRPr="00C11E6B" w:rsidRDefault="008D2840" w:rsidP="008D2840">
      <w:r w:rsidRPr="00C11E6B">
        <w:t>· оформление не соответствует требованиям, предъявляемым к ВКР;</w:t>
      </w:r>
    </w:p>
    <w:p w:rsidR="008D2840" w:rsidRPr="00C11E6B" w:rsidRDefault="008D2840" w:rsidP="008D2840">
      <w:r w:rsidRPr="00C11E6B">
        <w:t xml:space="preserve">· к защите не </w:t>
      </w:r>
      <w:r w:rsidR="00561BD2" w:rsidRPr="00C11E6B">
        <w:t>подготовлены презентационные</w:t>
      </w:r>
      <w:r w:rsidRPr="00C11E6B">
        <w:t xml:space="preserve"> материалы.</w:t>
      </w:r>
    </w:p>
    <w:p w:rsidR="008E3DD2" w:rsidRPr="00C11E6B" w:rsidRDefault="008E3DD2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AB0B6D" w:rsidRPr="00C11E6B" w:rsidRDefault="00E87149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C11E6B">
        <w:rPr>
          <w:b/>
          <w:sz w:val="28"/>
          <w:lang w:eastAsia="en-US"/>
        </w:rPr>
        <w:t>1.</w:t>
      </w:r>
      <w:r w:rsidR="00AB0B6D" w:rsidRPr="00C11E6B">
        <w:rPr>
          <w:b/>
          <w:sz w:val="28"/>
          <w:lang w:eastAsia="en-US"/>
        </w:rPr>
        <w:t>7. ОБЩИЕ ТРЕБОВАНИЯ К ОРГАНИЗАЦИИ ОБРАЗОВАТЕЛЬНОГО</w:t>
      </w:r>
    </w:p>
    <w:p w:rsidR="00AB0B6D" w:rsidRPr="00C11E6B" w:rsidRDefault="00AB0B6D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C11E6B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C11E6B" w:rsidRDefault="00AB0B6D" w:rsidP="00561BD2">
      <w:pPr>
        <w:tabs>
          <w:tab w:val="clear" w:pos="708"/>
        </w:tabs>
        <w:ind w:firstLine="567"/>
        <w:jc w:val="both"/>
        <w:rPr>
          <w:sz w:val="28"/>
          <w:lang w:eastAsia="en-US"/>
        </w:rPr>
      </w:pPr>
    </w:p>
    <w:p w:rsidR="00AB0B6D" w:rsidRPr="00C11E6B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C11E6B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C11E6B" w:rsidRDefault="00AB0B6D" w:rsidP="00AB0B6D">
      <w:pPr>
        <w:ind w:firstLine="567"/>
        <w:jc w:val="both"/>
      </w:pPr>
      <w:r w:rsidRPr="00C11E6B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C11E6B" w:rsidRDefault="00AB0B6D" w:rsidP="00AB0B6D">
      <w:pPr>
        <w:ind w:firstLine="567"/>
        <w:jc w:val="both"/>
      </w:pPr>
      <w:r w:rsidRPr="00C11E6B">
        <w:rPr>
          <w:lang w:eastAsia="en-US"/>
        </w:rPr>
        <w:t>- в</w:t>
      </w:r>
      <w:r w:rsidRPr="00C11E6B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C11E6B" w:rsidRDefault="00AB0B6D" w:rsidP="00AB0B6D">
      <w:pPr>
        <w:tabs>
          <w:tab w:val="clear" w:pos="708"/>
        </w:tabs>
        <w:ind w:firstLine="567"/>
        <w:jc w:val="both"/>
      </w:pPr>
      <w:r w:rsidRPr="00C11E6B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C11E6B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C11E6B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C11E6B">
        <w:rPr>
          <w:b/>
          <w:i/>
          <w:lang w:eastAsia="en-US"/>
        </w:rPr>
        <w:t>не более чем на 1 год</w:t>
      </w:r>
      <w:r w:rsidRPr="00C11E6B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C11E6B" w:rsidRDefault="00AB0B6D" w:rsidP="00AB0B6D">
      <w:pPr>
        <w:ind w:firstLine="709"/>
        <w:jc w:val="both"/>
      </w:pPr>
      <w:r w:rsidRPr="00C11E6B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C11E6B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C11E6B" w:rsidRDefault="00AB0B6D" w:rsidP="00AB0B6D">
      <w:pPr>
        <w:ind w:firstLine="709"/>
        <w:jc w:val="both"/>
        <w:rPr>
          <w:lang w:eastAsia="en-US"/>
        </w:rPr>
      </w:pPr>
      <w:r w:rsidRPr="00C11E6B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C11E6B" w:rsidRDefault="00AB0B6D" w:rsidP="00AB0B6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C11E6B">
        <w:t>Для лиц с ограниченными возможностями здоровья по зрению:</w:t>
      </w:r>
    </w:p>
    <w:p w:rsidR="00AB0B6D" w:rsidRPr="00C11E6B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C11E6B">
        <w:t>- наличие альтернативной версии официального сайта университета в сети «Интернет» для слабовидящих;</w:t>
      </w:r>
    </w:p>
    <w:p w:rsidR="00AB0B6D" w:rsidRPr="00C11E6B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C11E6B">
        <w:lastRenderedPageBreak/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C11E6B" w:rsidRDefault="00AB0B6D" w:rsidP="00AB0B6D">
      <w:pPr>
        <w:tabs>
          <w:tab w:val="clear" w:pos="708"/>
          <w:tab w:val="left" w:pos="1276"/>
        </w:tabs>
        <w:ind w:firstLine="567"/>
        <w:jc w:val="both"/>
      </w:pPr>
      <w:r w:rsidRPr="00C11E6B">
        <w:t xml:space="preserve">- присутствие ассистента, оказывающего обучающемуся необходимую помощь; </w:t>
      </w:r>
    </w:p>
    <w:p w:rsidR="00AB0B6D" w:rsidRPr="00C11E6B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C11E6B">
        <w:t>обеспечение выпуска альтернативных форматов печатных материалов (крупный шрифт или аудиофайлы);</w:t>
      </w:r>
    </w:p>
    <w:p w:rsidR="00AB0B6D" w:rsidRPr="00C11E6B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C11E6B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C11E6B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C11E6B">
        <w:t xml:space="preserve">Для лиц с ограниченными возможностями здоровья по слуху: </w:t>
      </w:r>
    </w:p>
    <w:p w:rsidR="00AB0B6D" w:rsidRPr="00C11E6B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C11E6B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C11E6B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C11E6B">
        <w:t>- обеспечение надлежащими звуковыми средствами воспроизведения информации;</w:t>
      </w:r>
    </w:p>
    <w:p w:rsidR="00372E41" w:rsidRPr="00C11E6B" w:rsidRDefault="00AB0B6D" w:rsidP="007B3E7E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b/>
        </w:rPr>
      </w:pPr>
      <w:r w:rsidRPr="00C11E6B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  <w:r w:rsidR="00372E41" w:rsidRPr="00C11E6B">
        <w:rPr>
          <w:b/>
        </w:rPr>
        <w:br w:type="page"/>
      </w:r>
    </w:p>
    <w:p w:rsidR="00DE0AB3" w:rsidRPr="00C11E6B" w:rsidRDefault="00DE0AB3" w:rsidP="00876653">
      <w:pPr>
        <w:pStyle w:val="ConsPlusNormal"/>
        <w:ind w:firstLine="539"/>
        <w:jc w:val="center"/>
        <w:rPr>
          <w:b/>
          <w:szCs w:val="24"/>
        </w:rPr>
        <w:sectPr w:rsidR="00DE0AB3" w:rsidRPr="00C11E6B" w:rsidSect="00524630">
          <w:footerReference w:type="default" r:id="rId11"/>
          <w:headerReference w:type="first" r:id="rId12"/>
          <w:type w:val="continuous"/>
          <w:pgSz w:w="11906" w:h="16838"/>
          <w:pgMar w:top="851" w:right="991" w:bottom="709" w:left="993" w:header="709" w:footer="709" w:gutter="0"/>
          <w:cols w:space="708"/>
          <w:titlePg/>
          <w:docGrid w:linePitch="360"/>
        </w:sectPr>
      </w:pPr>
    </w:p>
    <w:p w:rsidR="00CE1B18" w:rsidRPr="00C11E6B" w:rsidRDefault="00CE1B18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C11E6B">
        <w:rPr>
          <w:b/>
          <w:sz w:val="28"/>
          <w:szCs w:val="28"/>
        </w:rPr>
        <w:lastRenderedPageBreak/>
        <w:t xml:space="preserve">2. ХАРАКТЕРИСТИКА </w:t>
      </w:r>
    </w:p>
    <w:p w:rsidR="00CE1B18" w:rsidRPr="00C11E6B" w:rsidRDefault="00CE1B18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C11E6B">
        <w:rPr>
          <w:b/>
          <w:sz w:val="28"/>
          <w:szCs w:val="28"/>
        </w:rPr>
        <w:t xml:space="preserve">ОСНОВНЫХ ПРОФЕССИОНАЛЬНЫХ ОБРАЗОВАТЕЛЬНЫХ ПРОГРАММ – ПРОГРАММ БАКАЛАВРИАТА, </w:t>
      </w:r>
    </w:p>
    <w:p w:rsidR="00CE1B18" w:rsidRPr="00C11E6B" w:rsidRDefault="00220EF9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C11E6B">
        <w:rPr>
          <w:b/>
          <w:sz w:val="28"/>
          <w:szCs w:val="28"/>
        </w:rPr>
        <w:t>27</w:t>
      </w:r>
      <w:r w:rsidR="00CE1B18" w:rsidRPr="00C11E6B">
        <w:rPr>
          <w:b/>
          <w:sz w:val="28"/>
          <w:szCs w:val="28"/>
        </w:rPr>
        <w:t>.03.0</w:t>
      </w:r>
      <w:r w:rsidRPr="00C11E6B">
        <w:rPr>
          <w:b/>
          <w:sz w:val="28"/>
          <w:szCs w:val="28"/>
        </w:rPr>
        <w:t>2 УПРАВЛЕНИЕ КАЧЕСТВОМ</w:t>
      </w:r>
      <w:r w:rsidR="00CE1B18" w:rsidRPr="00C11E6B">
        <w:rPr>
          <w:b/>
          <w:sz w:val="28"/>
          <w:szCs w:val="28"/>
        </w:rPr>
        <w:t xml:space="preserve"> ПО НАПРА</w:t>
      </w:r>
      <w:r w:rsidR="00561BD2" w:rsidRPr="00C11E6B">
        <w:rPr>
          <w:b/>
          <w:sz w:val="28"/>
          <w:szCs w:val="28"/>
        </w:rPr>
        <w:t>В</w:t>
      </w:r>
      <w:r w:rsidR="00CE1B18" w:rsidRPr="00C11E6B">
        <w:rPr>
          <w:b/>
          <w:sz w:val="28"/>
          <w:szCs w:val="28"/>
        </w:rPr>
        <w:t>ЛЕННОСТЯМ (ПРОФИЛЯМ)</w:t>
      </w:r>
    </w:p>
    <w:p w:rsidR="00CE1B18" w:rsidRPr="00C11E6B" w:rsidRDefault="00CE1B18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C11E6B" w:rsidRDefault="00DE0AB3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C11E6B">
        <w:rPr>
          <w:b/>
        </w:rPr>
        <w:t>ОБЩАЯ МАТРИЦА КОМПЕТЕНЦИЙ БАЗОВОЙ ЧАСТИ ПРОГРАММЫ БАКАЛАВРИАТА</w:t>
      </w:r>
    </w:p>
    <w:p w:rsidR="00DE0AB3" w:rsidRPr="00C11E6B" w:rsidRDefault="00DE0AB3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E6B">
        <w:rPr>
          <w:rFonts w:ascii="Times New Roman CYR" w:hAnsi="Times New Roman CYR" w:cs="Times New Roman CYR"/>
        </w:rPr>
        <w:t xml:space="preserve">Дисциплины, относящиеся </w:t>
      </w:r>
      <w:r w:rsidRPr="00C11E6B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C11E6B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2261"/>
        <w:gridCol w:w="507"/>
        <w:gridCol w:w="510"/>
        <w:gridCol w:w="510"/>
        <w:gridCol w:w="510"/>
        <w:gridCol w:w="510"/>
        <w:gridCol w:w="510"/>
        <w:gridCol w:w="510"/>
        <w:gridCol w:w="510"/>
        <w:gridCol w:w="467"/>
        <w:gridCol w:w="510"/>
        <w:gridCol w:w="510"/>
        <w:gridCol w:w="510"/>
        <w:gridCol w:w="746"/>
        <w:gridCol w:w="510"/>
        <w:gridCol w:w="514"/>
        <w:gridCol w:w="510"/>
        <w:gridCol w:w="510"/>
        <w:gridCol w:w="510"/>
        <w:gridCol w:w="695"/>
        <w:gridCol w:w="8"/>
        <w:gridCol w:w="510"/>
        <w:gridCol w:w="510"/>
        <w:gridCol w:w="366"/>
        <w:gridCol w:w="426"/>
        <w:gridCol w:w="425"/>
        <w:gridCol w:w="567"/>
      </w:tblGrid>
      <w:tr w:rsidR="00C11E6B" w:rsidRPr="00C11E6B" w:rsidTr="007C1DF9">
        <w:trPr>
          <w:tblHeader/>
        </w:trPr>
        <w:tc>
          <w:tcPr>
            <w:tcW w:w="848" w:type="dxa"/>
            <w:vMerge w:val="restart"/>
            <w:shd w:val="clear" w:color="auto" w:fill="auto"/>
          </w:tcPr>
          <w:p w:rsidR="00835172" w:rsidRPr="00C11E6B" w:rsidRDefault="00835172" w:rsidP="00861BE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Индекс дисци</w:t>
            </w:r>
            <w:r w:rsidR="00861BEE" w:rsidRPr="00C11E6B">
              <w:rPr>
                <w:sz w:val="20"/>
                <w:szCs w:val="20"/>
              </w:rPr>
              <w:t>п</w:t>
            </w:r>
            <w:r w:rsidRPr="00C11E6B">
              <w:rPr>
                <w:sz w:val="20"/>
                <w:szCs w:val="20"/>
              </w:rPr>
              <w:t>лины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835172" w:rsidRPr="00C11E6B" w:rsidRDefault="00835172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Наименование</w:t>
            </w:r>
          </w:p>
          <w:p w:rsidR="00835172" w:rsidRPr="00C11E6B" w:rsidRDefault="00835172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44" w:type="dxa"/>
            <w:gridSpan w:val="9"/>
            <w:vMerge w:val="restart"/>
            <w:shd w:val="clear" w:color="auto" w:fill="auto"/>
          </w:tcPr>
          <w:p w:rsidR="00835172" w:rsidRPr="00C11E6B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О</w:t>
            </w:r>
            <w:r w:rsidR="00835172" w:rsidRPr="00C11E6B">
              <w:rPr>
                <w:sz w:val="20"/>
                <w:szCs w:val="20"/>
              </w:rPr>
              <w:t>бщекультурные</w:t>
            </w:r>
            <w:r w:rsidRPr="00C11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gridSpan w:val="4"/>
            <w:vMerge w:val="restart"/>
            <w:shd w:val="clear" w:color="auto" w:fill="auto"/>
          </w:tcPr>
          <w:p w:rsidR="00835172" w:rsidRPr="00C11E6B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О</w:t>
            </w:r>
            <w:r w:rsidR="00835172" w:rsidRPr="00C11E6B">
              <w:rPr>
                <w:sz w:val="20"/>
                <w:szCs w:val="20"/>
              </w:rPr>
              <w:t>бще</w:t>
            </w:r>
            <w:r w:rsidRPr="00C11E6B">
              <w:rPr>
                <w:sz w:val="20"/>
                <w:szCs w:val="20"/>
              </w:rPr>
              <w:t>-</w:t>
            </w:r>
            <w:r w:rsidR="00835172" w:rsidRPr="00C11E6B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6061" w:type="dxa"/>
            <w:gridSpan w:val="13"/>
            <w:shd w:val="clear" w:color="auto" w:fill="auto"/>
          </w:tcPr>
          <w:p w:rsidR="00835172" w:rsidRPr="00C11E6B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П</w:t>
            </w:r>
            <w:r w:rsidR="00835172" w:rsidRPr="00C11E6B">
              <w:rPr>
                <w:sz w:val="20"/>
                <w:szCs w:val="20"/>
              </w:rPr>
              <w:t>рофессиональные</w:t>
            </w:r>
            <w:r w:rsidRPr="00C11E6B">
              <w:rPr>
                <w:sz w:val="20"/>
                <w:szCs w:val="20"/>
              </w:rPr>
              <w:t xml:space="preserve"> </w:t>
            </w:r>
          </w:p>
        </w:tc>
      </w:tr>
      <w:tr w:rsidR="00C11E6B" w:rsidRPr="00C11E6B" w:rsidTr="007C1DF9">
        <w:trPr>
          <w:trHeight w:val="728"/>
          <w:tblHeader/>
        </w:trPr>
        <w:tc>
          <w:tcPr>
            <w:tcW w:w="848" w:type="dxa"/>
            <w:vMerge/>
            <w:shd w:val="clear" w:color="auto" w:fill="auto"/>
          </w:tcPr>
          <w:p w:rsidR="00D50EA6" w:rsidRPr="00C11E6B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D50EA6" w:rsidRPr="00C11E6B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9"/>
            <w:vMerge/>
            <w:shd w:val="clear" w:color="auto" w:fill="auto"/>
          </w:tcPr>
          <w:p w:rsidR="00D50EA6" w:rsidRPr="00C11E6B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4"/>
            <w:vMerge/>
            <w:shd w:val="clear" w:color="auto" w:fill="auto"/>
          </w:tcPr>
          <w:p w:rsidR="00D50EA6" w:rsidRPr="00C11E6B" w:rsidRDefault="00D50EA6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6"/>
            <w:shd w:val="clear" w:color="auto" w:fill="auto"/>
          </w:tcPr>
          <w:p w:rsidR="00D50EA6" w:rsidRPr="00C11E6B" w:rsidRDefault="0042084C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Производственно</w:t>
            </w:r>
            <w:r w:rsidR="00D50EA6" w:rsidRPr="00C11E6B">
              <w:rPr>
                <w:sz w:val="20"/>
                <w:szCs w:val="20"/>
              </w:rPr>
              <w:t>-технологическая</w:t>
            </w:r>
          </w:p>
        </w:tc>
        <w:tc>
          <w:tcPr>
            <w:tcW w:w="2812" w:type="dxa"/>
            <w:gridSpan w:val="7"/>
            <w:shd w:val="clear" w:color="auto" w:fill="auto"/>
          </w:tcPr>
          <w:p w:rsidR="00D50EA6" w:rsidRPr="00C11E6B" w:rsidRDefault="00D50EA6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C11E6B" w:rsidRPr="00C11E6B" w:rsidTr="007C1DF9">
        <w:trPr>
          <w:cantSplit/>
          <w:trHeight w:val="907"/>
        </w:trPr>
        <w:tc>
          <w:tcPr>
            <w:tcW w:w="848" w:type="dxa"/>
            <w:vMerge/>
            <w:shd w:val="clear" w:color="auto" w:fill="auto"/>
            <w:vAlign w:val="center"/>
          </w:tcPr>
          <w:p w:rsidR="00D50EA6" w:rsidRPr="00C11E6B" w:rsidRDefault="00D50EA6" w:rsidP="00155739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D50EA6" w:rsidRPr="00C11E6B" w:rsidRDefault="00D50EA6" w:rsidP="00A56F99">
            <w:pPr>
              <w:rPr>
                <w:b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4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703" w:type="dxa"/>
            <w:gridSpan w:val="2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D50EA6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C11E6B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66" w:type="dxa"/>
            <w:shd w:val="clear" w:color="auto" w:fill="auto"/>
            <w:textDirection w:val="btLr"/>
          </w:tcPr>
          <w:p w:rsidR="00D50EA6" w:rsidRPr="00C11E6B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50EA6" w:rsidRPr="00C11E6B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50EA6" w:rsidRPr="00C11E6B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50EA6" w:rsidRPr="00C11E6B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C11E6B">
              <w:rPr>
                <w:rFonts w:ascii="Calibri" w:hAnsi="Calibri"/>
                <w:sz w:val="20"/>
                <w:szCs w:val="20"/>
              </w:rPr>
              <w:t>ПК-12</w:t>
            </w: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D50EA6" w:rsidRPr="00C11E6B" w:rsidRDefault="00D50EA6" w:rsidP="00155739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11E6B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C11E6B" w:rsidRDefault="00D50EA6" w:rsidP="00A56F99">
            <w:pPr>
              <w:rPr>
                <w:b/>
                <w:bCs/>
                <w:sz w:val="20"/>
                <w:szCs w:val="20"/>
              </w:rPr>
            </w:pPr>
            <w:r w:rsidRPr="00C11E6B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C11E6B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D50EA6" w:rsidRPr="00C11E6B" w:rsidRDefault="00D50EA6" w:rsidP="00155739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</w:t>
            </w:r>
            <w:r w:rsidR="00F237C9" w:rsidRPr="00C11E6B">
              <w:rPr>
                <w:bCs/>
                <w:sz w:val="20"/>
                <w:szCs w:val="20"/>
              </w:rPr>
              <w:t>0</w:t>
            </w:r>
            <w:r w:rsidRPr="00C11E6B">
              <w:rPr>
                <w:bCs/>
                <w:sz w:val="20"/>
                <w:szCs w:val="20"/>
              </w:rPr>
              <w:t xml:space="preserve">1 </w:t>
            </w:r>
            <w:r w:rsidRPr="00C11E6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C11E6B" w:rsidRDefault="00D50EA6" w:rsidP="00332422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C11E6B" w:rsidRDefault="00D50EA6" w:rsidP="005D4557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C11E6B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C11E6B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 xml:space="preserve">Б1.Б.02 </w:t>
            </w:r>
            <w:r w:rsidRPr="00C11E6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 xml:space="preserve">Б1.Б.03 </w:t>
            </w:r>
            <w:r w:rsidRPr="00C11E6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 xml:space="preserve">Б1.Б.04 </w:t>
            </w:r>
            <w:r w:rsidRPr="00C11E6B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Б1.Б.05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Б1.Б.06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/>
                <w:bCs/>
                <w:sz w:val="20"/>
                <w:szCs w:val="20"/>
              </w:rPr>
            </w:pPr>
            <w:r w:rsidRPr="00C11E6B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Б1.Б.06.01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Б1.Б.06.02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Б1.Б.07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Экономическая теория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Б1.Б.08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lastRenderedPageBreak/>
              <w:t>Б1.Б.09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04217D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04217D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Метрология и основы технического регулирования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Основы системы ХАССП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04217D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Нормативно-правовое обеспечение качества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04217D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Технология и организация производства продукции и услуг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8E1C0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Основы обеспечения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04217D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11E6B">
              <w:rPr>
                <w:b/>
                <w:bCs/>
                <w:sz w:val="20"/>
                <w:szCs w:val="20"/>
              </w:rPr>
              <w:lastRenderedPageBreak/>
              <w:t xml:space="preserve">Блок 3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/>
                <w:bCs/>
                <w:sz w:val="20"/>
                <w:szCs w:val="20"/>
              </w:rPr>
            </w:pPr>
            <w:r w:rsidRPr="00C11E6B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Б3.Б.01(Д)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11E6B" w:rsidRPr="00C11E6B" w:rsidTr="007C1DF9">
        <w:tc>
          <w:tcPr>
            <w:tcW w:w="848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777349" w:rsidRPr="00C11E6B" w:rsidRDefault="00777349" w:rsidP="00777349">
            <w:pPr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7349" w:rsidRPr="00C11E6B" w:rsidRDefault="00777349" w:rsidP="0077734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C11E6B" w:rsidRDefault="00DE0AB3" w:rsidP="007A72B6">
      <w:pPr>
        <w:tabs>
          <w:tab w:val="clear" w:pos="708"/>
        </w:tabs>
        <w:jc w:val="both"/>
      </w:pPr>
    </w:p>
    <w:p w:rsidR="00372E41" w:rsidRPr="00C11E6B" w:rsidRDefault="00DE0AB3" w:rsidP="00704CD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11E6B">
        <w:t xml:space="preserve">Матрица компетенций дисциплин вариативной </w:t>
      </w:r>
      <w:r w:rsidRPr="00C11E6B">
        <w:rPr>
          <w:rFonts w:ascii="Times New Roman CYR" w:hAnsi="Times New Roman CYR" w:cs="Times New Roman CYR"/>
        </w:rPr>
        <w:t>программы бакалавриата, практик, определяющих направленности (профили) программ</w:t>
      </w:r>
      <w:r w:rsidR="002C3D0B" w:rsidRPr="00C11E6B">
        <w:rPr>
          <w:rFonts w:ascii="Times New Roman CYR" w:hAnsi="Times New Roman CYR" w:cs="Times New Roman CYR"/>
        </w:rPr>
        <w:t>ы бакалавриата.</w:t>
      </w:r>
      <w:r w:rsidR="00372E41" w:rsidRPr="00C11E6B">
        <w:rPr>
          <w:rFonts w:ascii="Times New Roman CYR" w:hAnsi="Times New Roman CYR" w:cs="Times New Roman CYR"/>
        </w:rPr>
        <w:br w:type="page"/>
      </w:r>
    </w:p>
    <w:p w:rsidR="00041294" w:rsidRPr="00C11E6B" w:rsidRDefault="00041294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C11E6B">
        <w:rPr>
          <w:b/>
          <w:sz w:val="28"/>
          <w:szCs w:val="28"/>
        </w:rPr>
        <w:lastRenderedPageBreak/>
        <w:t>2.1. ПО НАПРА</w:t>
      </w:r>
      <w:r w:rsidR="004E3930" w:rsidRPr="00C11E6B">
        <w:rPr>
          <w:b/>
          <w:sz w:val="28"/>
          <w:szCs w:val="28"/>
        </w:rPr>
        <w:t>В</w:t>
      </w:r>
      <w:r w:rsidRPr="00C11E6B">
        <w:rPr>
          <w:b/>
          <w:sz w:val="28"/>
          <w:szCs w:val="28"/>
        </w:rPr>
        <w:t xml:space="preserve">ЛЕННОСТИ (ПРОФИЛЮ) </w:t>
      </w:r>
    </w:p>
    <w:p w:rsidR="00041294" w:rsidRPr="00C11E6B" w:rsidRDefault="003F7980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C11E6B">
        <w:rPr>
          <w:b/>
          <w:i/>
          <w:sz w:val="28"/>
          <w:szCs w:val="28"/>
        </w:rPr>
        <w:t>УПРАВЛЕНИЕ КАЧЕСТВОМ В ПРОИЗВОДСТВЕННО-ТЕХНОЛОГИЧЕСКИХ СИСТЕМАХ И СФЕРЕ УСЛУГ</w:t>
      </w:r>
    </w:p>
    <w:p w:rsidR="00041294" w:rsidRPr="00C11E6B" w:rsidRDefault="00041294" w:rsidP="00CB11C5">
      <w:pPr>
        <w:spacing w:line="360" w:lineRule="auto"/>
        <w:ind w:firstLine="709"/>
        <w:jc w:val="both"/>
        <w:rPr>
          <w:b/>
          <w:i/>
        </w:rPr>
      </w:pPr>
    </w:p>
    <w:p w:rsidR="00041294" w:rsidRPr="00C11E6B" w:rsidRDefault="00041294" w:rsidP="00041294">
      <w:pPr>
        <w:ind w:firstLine="709"/>
        <w:jc w:val="both"/>
      </w:pPr>
      <w:r w:rsidRPr="00C11E6B">
        <w:rPr>
          <w:b/>
          <w:i/>
        </w:rPr>
        <w:t>Цель программы</w:t>
      </w:r>
      <w:r w:rsidRPr="00C11E6B">
        <w:t xml:space="preserve"> - </w:t>
      </w:r>
      <w:r w:rsidR="003F7980" w:rsidRPr="00C11E6B">
        <w:t xml:space="preserve">подготовка бакалавров, готовых к выполнению профессиональных задач в сфере управления качеством продукции, процессов и услуг на различных уровнях организации бизнес-структур. Программа направлена на формирование и развитие </w:t>
      </w:r>
      <w:r w:rsidR="00B10E62" w:rsidRPr="00C11E6B">
        <w:t>навыков разработки</w:t>
      </w:r>
      <w:r w:rsidR="003F7980" w:rsidRPr="00C11E6B">
        <w:t>, исследования, внедрения и сопровождения в организациях всех видов деятельности и форм собственности системы менеджмента качества, соответствующим международным стандартам; разработки, внедрения и совершенствования реализации принципов менеджмента качества в организациях; использования инструментария, методов и методик, направленных на повышение конкурентоспособности и непрерывного совершенство</w:t>
      </w:r>
      <w:r w:rsidR="0033587C" w:rsidRPr="00C11E6B">
        <w:t>вания деятельности предприятия.</w:t>
      </w:r>
    </w:p>
    <w:p w:rsidR="003F7980" w:rsidRPr="00C11E6B" w:rsidRDefault="003F7980" w:rsidP="00041294">
      <w:pPr>
        <w:ind w:firstLine="709"/>
        <w:jc w:val="both"/>
      </w:pPr>
    </w:p>
    <w:p w:rsidR="00041294" w:rsidRPr="00C11E6B" w:rsidRDefault="00041294" w:rsidP="00041294">
      <w:pPr>
        <w:ind w:firstLine="709"/>
        <w:jc w:val="both"/>
        <w:rPr>
          <w:b/>
        </w:rPr>
      </w:pPr>
      <w:r w:rsidRPr="00C11E6B">
        <w:rPr>
          <w:b/>
        </w:rPr>
        <w:t>ПРОФЕССИОНАЛЬНЫЕ СТАНДАРТЫ, КОТОРЫЕ РЕАЛИЗУЮТСЯ В РАМКАХ НАПРАВЛЕННОСТИ (ПРОФИЛЯ)</w:t>
      </w:r>
    </w:p>
    <w:p w:rsidR="00041294" w:rsidRPr="00C11E6B" w:rsidRDefault="00041294" w:rsidP="00041294">
      <w:pPr>
        <w:ind w:firstLine="567"/>
        <w:rPr>
          <w:b/>
          <w:i/>
        </w:rPr>
      </w:pPr>
      <w:r w:rsidRPr="00C11E6B">
        <w:rPr>
          <w:b/>
          <w:i/>
        </w:rPr>
        <w:t xml:space="preserve">Область профессиональной деятельности (по Реестру Минтруда) </w:t>
      </w:r>
      <w:r w:rsidR="003F7980" w:rsidRPr="00C11E6B">
        <w:rPr>
          <w:b/>
          <w:i/>
        </w:rPr>
        <w:t>- 40 Сквозные виды профессиональной деятельности в промышленности</w:t>
      </w:r>
    </w:p>
    <w:tbl>
      <w:tblPr>
        <w:tblStyle w:val="9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2552"/>
        <w:gridCol w:w="3685"/>
        <w:gridCol w:w="3119"/>
      </w:tblGrid>
      <w:tr w:rsidR="00C11E6B" w:rsidRPr="00C11E6B" w:rsidTr="00CD1EAF">
        <w:tc>
          <w:tcPr>
            <w:tcW w:w="1838" w:type="dxa"/>
          </w:tcPr>
          <w:p w:rsidR="003F7980" w:rsidRPr="00C11E6B" w:rsidRDefault="00E23606" w:rsidP="00CD1EAF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</w:rPr>
            </w:pPr>
            <w:hyperlink r:id="rId13" w:history="1">
              <w:r w:rsidR="003F7980" w:rsidRPr="00C11E6B">
                <w:rPr>
                  <w:rFonts w:eastAsiaTheme="majorEastAsia"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:rsidR="003F7980" w:rsidRPr="00C11E6B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C11E6B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3F7980" w:rsidRPr="00C11E6B" w:rsidRDefault="003F7980" w:rsidP="00CD1EAF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</w:rPr>
            </w:pPr>
            <w:r w:rsidRPr="00C11E6B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3F7980" w:rsidRPr="00C11E6B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2552" w:type="dxa"/>
          </w:tcPr>
          <w:p w:rsidR="003F7980" w:rsidRPr="00C11E6B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C11E6B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F7980" w:rsidRPr="00C11E6B" w:rsidRDefault="003F7980" w:rsidP="00CD1E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3F7980" w:rsidRPr="00C11E6B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C11E6B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F7980" w:rsidRPr="00C11E6B" w:rsidRDefault="003F7980" w:rsidP="00CD1E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980" w:rsidRPr="00C11E6B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11E6B">
              <w:rPr>
                <w:b/>
                <w:i/>
                <w:iCs/>
              </w:rPr>
              <w:t>Трудоустройство выпускников, освоивших ОПОП</w:t>
            </w:r>
            <w:r w:rsidRPr="00C11E6B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 w:rsidR="003F7980" w:rsidRPr="00C11E6B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C11E6B">
              <w:rPr>
                <w:b/>
                <w:i/>
                <w:sz w:val="20"/>
                <w:szCs w:val="20"/>
              </w:rPr>
              <w:t>(ПС))</w:t>
            </w:r>
          </w:p>
        </w:tc>
      </w:tr>
      <w:tr w:rsidR="00C11E6B" w:rsidRPr="00C11E6B" w:rsidTr="00CD1EAF">
        <w:tc>
          <w:tcPr>
            <w:tcW w:w="1838" w:type="dxa"/>
            <w:vMerge w:val="restart"/>
          </w:tcPr>
          <w:p w:rsidR="003F7980" w:rsidRPr="00C11E6B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C11E6B">
              <w:rPr>
                <w:rFonts w:eastAsiaTheme="majorEastAsia" w:cs="Times New Roman CYR"/>
              </w:rPr>
              <w:t>40.062</w:t>
            </w:r>
          </w:p>
          <w:p w:rsidR="003F7980" w:rsidRPr="00C11E6B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C11E6B">
              <w:rPr>
                <w:rFonts w:eastAsiaTheme="majorEastAsia" w:cs="Times New Roman CYR"/>
              </w:rPr>
              <w:t>Специалист по качеству продукции</w:t>
            </w:r>
          </w:p>
          <w:p w:rsidR="003F7980" w:rsidRPr="00C11E6B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  <w:vMerge w:val="restart"/>
          </w:tcPr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Разработка, исследование, внедрение и сопровождение в организациях всех видов деятельности и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всех форм собственности систем управления качеством, охватывающих все процессы организации,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вовлекающих в деятельность по постоянному улучшению качества и направленных на повышение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конкурентоспособности организации</w:t>
            </w:r>
          </w:p>
        </w:tc>
        <w:tc>
          <w:tcPr>
            <w:tcW w:w="2552" w:type="dxa"/>
          </w:tcPr>
          <w:p w:rsidR="003F7980" w:rsidRPr="00C11E6B" w:rsidRDefault="003F7980" w:rsidP="00FE4BED">
            <w:pPr>
              <w:jc w:val="both"/>
            </w:pPr>
            <w:r w:rsidRPr="00C11E6B">
              <w:t>Осуществление работ по управлению качеством эксплуатации продукции (А)</w:t>
            </w:r>
          </w:p>
          <w:p w:rsidR="003F7980" w:rsidRPr="00C11E6B" w:rsidRDefault="003F7980" w:rsidP="00FE4BED">
            <w:pPr>
              <w:jc w:val="both"/>
            </w:pPr>
          </w:p>
        </w:tc>
        <w:tc>
          <w:tcPr>
            <w:tcW w:w="3685" w:type="dxa"/>
          </w:tcPr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A/01.6 Определение и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согласование требований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к продукции (услугам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), установленных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потребителями, а также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требований, не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установленных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потребителями, но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необходимых для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эксплуатации продукции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(услуг)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A/02.6 Анализ рекламаций и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претензий к качеству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продукции, работ (услуг),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подготовка заключений и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ведение переписки по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результатам их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рассмотрения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A/03.6 Разработка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корректирующих действий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по управлению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несоответствующей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продукцией (услугами) в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ходе эксплуатации</w:t>
            </w:r>
          </w:p>
        </w:tc>
        <w:tc>
          <w:tcPr>
            <w:tcW w:w="3119" w:type="dxa"/>
            <w:vMerge w:val="restart"/>
          </w:tcPr>
          <w:p w:rsidR="003F7980" w:rsidRPr="00C11E6B" w:rsidRDefault="003F7980" w:rsidP="00FE4BED">
            <w:pPr>
              <w:autoSpaceDE w:val="0"/>
              <w:autoSpaceDN w:val="0"/>
              <w:adjustRightInd w:val="0"/>
              <w:jc w:val="both"/>
            </w:pPr>
            <w:r w:rsidRPr="00C11E6B">
              <w:lastRenderedPageBreak/>
              <w:t>Руководители специализированных (производственно-эксплуатационных) подразделений (служб) в промышленности</w:t>
            </w:r>
          </w:p>
          <w:p w:rsidR="003F7980" w:rsidRPr="00C11E6B" w:rsidRDefault="003F7980" w:rsidP="00FE4BED">
            <w:pPr>
              <w:autoSpaceDE w:val="0"/>
              <w:autoSpaceDN w:val="0"/>
              <w:adjustRightInd w:val="0"/>
              <w:jc w:val="both"/>
            </w:pPr>
          </w:p>
        </w:tc>
      </w:tr>
      <w:tr w:rsidR="00C11E6B" w:rsidRPr="00C11E6B" w:rsidTr="00CD1EAF">
        <w:tc>
          <w:tcPr>
            <w:tcW w:w="1838" w:type="dxa"/>
            <w:vMerge/>
          </w:tcPr>
          <w:p w:rsidR="003F7980" w:rsidRPr="00C11E6B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  <w:vMerge/>
          </w:tcPr>
          <w:p w:rsidR="003F7980" w:rsidRPr="00C11E6B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C11E6B" w:rsidRDefault="003F7980" w:rsidP="00FE4BED">
            <w:pPr>
              <w:jc w:val="both"/>
            </w:pPr>
            <w:r w:rsidRPr="00C11E6B">
              <w:t>Осуществление работ по управлению качеством процессов производства продукции и оказания услуг (В)</w:t>
            </w:r>
          </w:p>
        </w:tc>
        <w:tc>
          <w:tcPr>
            <w:tcW w:w="3685" w:type="dxa"/>
          </w:tcPr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B/01.6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Анализ причин,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вызывающих снижение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качества продукции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(работ, услуг), разработка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планов мероприятий по их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устранению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 xml:space="preserve">B/02.6 </w:t>
            </w:r>
          </w:p>
          <w:p w:rsidR="003F7980" w:rsidRPr="00C11E6B" w:rsidRDefault="003F7980" w:rsidP="007C1DF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Разработка методик и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инструкций по текущему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контролю качества работ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в процессе изготовления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продукции, в испытаниях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готовых изделий и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оформлении документов,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удостоверяющих их</w:t>
            </w:r>
            <w:r w:rsidR="007C1DF9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качество</w:t>
            </w:r>
          </w:p>
        </w:tc>
        <w:tc>
          <w:tcPr>
            <w:tcW w:w="3119" w:type="dxa"/>
            <w:vMerge/>
          </w:tcPr>
          <w:p w:rsidR="003F7980" w:rsidRPr="00C11E6B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  <w:tr w:rsidR="00C11E6B" w:rsidRPr="00C11E6B" w:rsidTr="00CD1EAF">
        <w:tc>
          <w:tcPr>
            <w:tcW w:w="1838" w:type="dxa"/>
          </w:tcPr>
          <w:p w:rsidR="003F7980" w:rsidRPr="00C11E6B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</w:tcPr>
          <w:p w:rsidR="003F7980" w:rsidRPr="00C11E6B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Осуществление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C11E6B">
              <w:rPr>
                <w:rFonts w:ascii="Times New Roman CYR" w:eastAsiaTheme="minorEastAsia" w:hAnsi="Times New Roman CYR" w:cs="Times New Roman CYR"/>
              </w:rPr>
              <w:t>работ по</w:t>
            </w:r>
            <w:r w:rsidRPr="00C11E6B">
              <w:rPr>
                <w:rFonts w:ascii="Times New Roman CYR" w:eastAsiaTheme="minorEastAsia" w:hAnsi="Times New Roman CYR" w:cs="Times New Roman CYR"/>
              </w:rPr>
              <w:cr/>
            </w:r>
            <w:r w:rsidRPr="00C11E6B">
              <w:t>управлению качеством проектирования продукции и услуг (С)</w:t>
            </w:r>
          </w:p>
          <w:p w:rsidR="003F7980" w:rsidRPr="00C11E6B" w:rsidRDefault="003F7980" w:rsidP="00FE4BED">
            <w:pPr>
              <w:jc w:val="both"/>
            </w:pPr>
          </w:p>
        </w:tc>
        <w:tc>
          <w:tcPr>
            <w:tcW w:w="3685" w:type="dxa"/>
          </w:tcPr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 xml:space="preserve">C/01.6 </w:t>
            </w:r>
          </w:p>
          <w:p w:rsidR="003F7980" w:rsidRPr="00C11E6B" w:rsidRDefault="003F7980" w:rsidP="007C1DF9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1E6B">
              <w:rPr>
                <w:rFonts w:eastAsiaTheme="minorHAnsi"/>
                <w:lang w:eastAsia="en-US"/>
              </w:rPr>
              <w:t>Анализ информации,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  <w:r w:rsidRPr="00C11E6B">
              <w:rPr>
                <w:rFonts w:eastAsiaTheme="minorHAnsi"/>
                <w:lang w:eastAsia="en-US"/>
              </w:rPr>
              <w:t>полученной на различных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  <w:r w:rsidRPr="00C11E6B">
              <w:rPr>
                <w:rFonts w:eastAsiaTheme="minorHAnsi"/>
                <w:lang w:eastAsia="en-US"/>
              </w:rPr>
              <w:t>этапах производства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  <w:r w:rsidRPr="00C11E6B">
              <w:rPr>
                <w:rFonts w:eastAsiaTheme="minorHAnsi"/>
                <w:lang w:eastAsia="en-US"/>
              </w:rPr>
              <w:t>продукции, работ (услуг) по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  <w:r w:rsidRPr="00C11E6B">
              <w:rPr>
                <w:rFonts w:eastAsiaTheme="minorHAnsi"/>
                <w:lang w:eastAsia="en-US"/>
              </w:rPr>
              <w:t>показателям качества,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  <w:r w:rsidRPr="00C11E6B">
              <w:rPr>
                <w:rFonts w:eastAsiaTheme="minorHAnsi"/>
                <w:lang w:eastAsia="en-US"/>
              </w:rPr>
              <w:t>характеризующих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  <w:r w:rsidRPr="00C11E6B">
              <w:rPr>
                <w:rFonts w:eastAsiaTheme="minorHAnsi"/>
                <w:lang w:eastAsia="en-US"/>
              </w:rPr>
              <w:t>разрабатываемую и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  <w:r w:rsidRPr="00C11E6B">
              <w:rPr>
                <w:rFonts w:eastAsiaTheme="minorHAnsi"/>
                <w:lang w:eastAsia="en-US"/>
              </w:rPr>
              <w:t>выпускаемую продукцию,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  <w:r w:rsidRPr="00C11E6B">
              <w:rPr>
                <w:rFonts w:eastAsiaTheme="minorHAnsi"/>
                <w:lang w:eastAsia="en-US"/>
              </w:rPr>
              <w:t>работы (услуги)</w:t>
            </w:r>
            <w:r w:rsidR="007C1DF9" w:rsidRPr="00C11E6B">
              <w:rPr>
                <w:rFonts w:eastAsiaTheme="minorHAnsi"/>
                <w:lang w:eastAsia="en-US"/>
              </w:rPr>
              <w:t xml:space="preserve"> </w:t>
            </w:r>
          </w:p>
          <w:p w:rsidR="007C1DF9" w:rsidRPr="00C11E6B" w:rsidRDefault="007C1DF9" w:rsidP="007C1DF9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C/03.6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 xml:space="preserve"> Разработка мероприятий</w:t>
            </w:r>
            <w:r w:rsidR="007C1DF9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по предотвращению</w:t>
            </w:r>
            <w:r w:rsidR="007C1DF9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выпуска продукции,</w:t>
            </w:r>
            <w:r w:rsidR="007C1DF9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производства работ</w:t>
            </w:r>
            <w:r w:rsidR="007C1DF9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(услуг), не</w:t>
            </w:r>
            <w:r w:rsidR="007C1DF9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соответствующих</w:t>
            </w:r>
            <w:r w:rsidR="007C1DF9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lastRenderedPageBreak/>
              <w:t>установленным</w:t>
            </w:r>
            <w:r w:rsidR="007C1DF9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требованиям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119" w:type="dxa"/>
            <w:vMerge/>
          </w:tcPr>
          <w:p w:rsidR="003F7980" w:rsidRPr="00C11E6B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  <w:tr w:rsidR="003F7980" w:rsidRPr="00C11E6B" w:rsidTr="00CD1EAF">
        <w:tc>
          <w:tcPr>
            <w:tcW w:w="1838" w:type="dxa"/>
          </w:tcPr>
          <w:p w:rsidR="003F7980" w:rsidRPr="00C11E6B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</w:tcPr>
          <w:p w:rsidR="003F7980" w:rsidRPr="00C11E6B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Осуществление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работ по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управлению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качеством ресурсов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организации (</w:t>
            </w:r>
            <w:r w:rsidRPr="00C11E6B">
              <w:rPr>
                <w:rFonts w:ascii="Times New Roman CYR" w:eastAsiaTheme="minorEastAsia" w:hAnsi="Times New Roman CYR" w:cs="Times New Roman CYR"/>
                <w:lang w:val="en-US"/>
              </w:rPr>
              <w:t>D)</w:t>
            </w:r>
          </w:p>
        </w:tc>
        <w:tc>
          <w:tcPr>
            <w:tcW w:w="3685" w:type="dxa"/>
          </w:tcPr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 xml:space="preserve">D/01.6 </w:t>
            </w:r>
          </w:p>
          <w:p w:rsidR="003F7980" w:rsidRPr="00C11E6B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C11E6B">
              <w:rPr>
                <w:rFonts w:ascii="Times New Roman CYR" w:eastAsiaTheme="minorEastAsia" w:hAnsi="Times New Roman CYR" w:cs="Times New Roman CYR"/>
              </w:rPr>
              <w:t>Подготовка заключения о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соответствии качества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поступающих в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организацию сырья,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материалов,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полуфабрикатов,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комплектующих изделий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стандартам, техническим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условиям и оформление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документов для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предъявления претензий</w:t>
            </w:r>
            <w:r w:rsidR="00FE4BED" w:rsidRPr="00C11E6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C11E6B">
              <w:rPr>
                <w:rFonts w:ascii="Times New Roman CYR" w:eastAsiaTheme="minorEastAsia" w:hAnsi="Times New Roman CYR" w:cs="Times New Roman CYR"/>
              </w:rPr>
              <w:t>поставщикам</w:t>
            </w:r>
          </w:p>
        </w:tc>
        <w:tc>
          <w:tcPr>
            <w:tcW w:w="3119" w:type="dxa"/>
            <w:vMerge/>
          </w:tcPr>
          <w:p w:rsidR="003F7980" w:rsidRPr="00C11E6B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F7980" w:rsidRPr="00C11E6B" w:rsidRDefault="003F798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524630" w:rsidRPr="00C11E6B" w:rsidRDefault="00524630" w:rsidP="00041294">
      <w:pPr>
        <w:ind w:firstLine="567"/>
        <w:rPr>
          <w:b/>
          <w:i/>
        </w:rPr>
      </w:pPr>
    </w:p>
    <w:p w:rsidR="00FE4BED" w:rsidRPr="00C11E6B" w:rsidRDefault="00FE4BED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CA4643" w:rsidRPr="00C11E6B" w:rsidRDefault="00143E45" w:rsidP="00561BD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C11E6B">
        <w:rPr>
          <w:b/>
          <w:sz w:val="28"/>
        </w:rPr>
        <w:lastRenderedPageBreak/>
        <w:t xml:space="preserve">МАТРИЦА </w:t>
      </w:r>
      <w:r w:rsidR="00076651" w:rsidRPr="00C11E6B">
        <w:rPr>
          <w:b/>
          <w:sz w:val="28"/>
        </w:rPr>
        <w:t>КОМПЕТЕНЦИЙ ДИСЦИПЛИН</w:t>
      </w:r>
      <w:r w:rsidRPr="00C11E6B">
        <w:rPr>
          <w:b/>
          <w:sz w:val="28"/>
        </w:rPr>
        <w:t xml:space="preserve"> ВАРИАТИВНОЙ ЧАСТИ ПРОГРАММЫ БАКАЛАВРИАТА И ПРАКТИКИ, </w:t>
      </w:r>
      <w:r w:rsidR="00CA4643" w:rsidRPr="00C11E6B">
        <w:rPr>
          <w:b/>
          <w:sz w:val="28"/>
        </w:rPr>
        <w:t xml:space="preserve">ОПРЕДЕЛЯЮЩИЕ НАПРАВЛЕННОСТЬ (ПРОФИЛЬ) </w:t>
      </w:r>
    </w:p>
    <w:p w:rsidR="00143E45" w:rsidRPr="00C11E6B" w:rsidRDefault="003F7980" w:rsidP="00561BD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</w:rPr>
      </w:pPr>
      <w:r w:rsidRPr="00C11E6B">
        <w:rPr>
          <w:b/>
          <w:i/>
          <w:sz w:val="28"/>
        </w:rPr>
        <w:t>УПРАВЛЕНИЕ КАЧЕСТВОМ В ПРОИЗВОДСТВЕННО-ТЕХНОЛОГИЧЕСКИХ СИСТЕМАХ И СФЕРЕ УСЛУГ</w:t>
      </w:r>
    </w:p>
    <w:p w:rsidR="0055703A" w:rsidRPr="00C11E6B" w:rsidRDefault="0055703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986"/>
        <w:gridCol w:w="1953"/>
        <w:gridCol w:w="352"/>
        <w:gridCol w:w="491"/>
        <w:gridCol w:w="492"/>
        <w:gridCol w:w="492"/>
        <w:gridCol w:w="492"/>
        <w:gridCol w:w="492"/>
        <w:gridCol w:w="492"/>
        <w:gridCol w:w="492"/>
        <w:gridCol w:w="419"/>
        <w:gridCol w:w="571"/>
        <w:gridCol w:w="558"/>
        <w:gridCol w:w="426"/>
        <w:gridCol w:w="422"/>
        <w:gridCol w:w="567"/>
        <w:gridCol w:w="492"/>
        <w:gridCol w:w="492"/>
        <w:gridCol w:w="492"/>
        <w:gridCol w:w="492"/>
        <w:gridCol w:w="495"/>
        <w:gridCol w:w="492"/>
        <w:gridCol w:w="426"/>
        <w:gridCol w:w="476"/>
        <w:gridCol w:w="422"/>
        <w:gridCol w:w="403"/>
        <w:gridCol w:w="13"/>
        <w:gridCol w:w="397"/>
        <w:gridCol w:w="971"/>
      </w:tblGrid>
      <w:tr w:rsidR="00C11E6B" w:rsidRPr="00C11E6B" w:rsidTr="00AF60EB">
        <w:trPr>
          <w:trHeight w:val="540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C11E6B" w:rsidRDefault="00143E45" w:rsidP="00530B2C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11E6B">
              <w:br w:type="page"/>
            </w:r>
            <w:r w:rsidR="00530B2C" w:rsidRPr="00C11E6B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C11E6B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Наименование дисциплины</w:t>
            </w:r>
          </w:p>
        </w:tc>
        <w:tc>
          <w:tcPr>
            <w:tcW w:w="133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C11E6B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Общекультурные</w:t>
            </w:r>
          </w:p>
        </w:tc>
        <w:tc>
          <w:tcPr>
            <w:tcW w:w="6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C11E6B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Общепрофессиональные</w:t>
            </w:r>
          </w:p>
        </w:tc>
        <w:tc>
          <w:tcPr>
            <w:tcW w:w="17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C11E6B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Профессиональные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C11E6B" w:rsidRDefault="00943D10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 xml:space="preserve">Код проф. стандарта, </w:t>
            </w:r>
            <w:r w:rsidR="00530B2C" w:rsidRPr="00C11E6B">
              <w:rPr>
                <w:sz w:val="16"/>
                <w:szCs w:val="16"/>
              </w:rPr>
              <w:t>который реализуется в рамках дисциплины</w:t>
            </w:r>
          </w:p>
        </w:tc>
      </w:tr>
      <w:tr w:rsidR="00C11E6B" w:rsidRPr="00C11E6B" w:rsidTr="00AF60EB">
        <w:trPr>
          <w:trHeight w:val="427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Производственно-технологическая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C11E6B" w:rsidRPr="00C11E6B" w:rsidTr="00FE4BED">
        <w:trPr>
          <w:cantSplit/>
          <w:trHeight w:val="1134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ОПК-1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ОПК-2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ОПК-3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ОПК-4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ПК-10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03A" w:rsidRPr="00C11E6B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11E6B">
              <w:rPr>
                <w:bCs/>
                <w:sz w:val="18"/>
                <w:szCs w:val="18"/>
              </w:rPr>
              <w:t>ПК-12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C11E6B" w:rsidRPr="00C11E6B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C11E6B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C11E6B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3A" w:rsidRPr="00C11E6B" w:rsidRDefault="0055703A" w:rsidP="0055703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C11E6B" w:rsidRDefault="0055703A" w:rsidP="00530B2C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 </w:t>
            </w:r>
          </w:p>
        </w:tc>
      </w:tr>
      <w:tr w:rsidR="00C11E6B" w:rsidRPr="00C11E6B" w:rsidTr="00AF60EB">
        <w:trPr>
          <w:trHeight w:val="9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Товароведение и экспертиза товаров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11E6B" w:rsidRPr="00C11E6B" w:rsidTr="008D2840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11E6B" w:rsidRPr="00C11E6B" w:rsidTr="008D2840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Логистика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11E6B" w:rsidRPr="00C11E6B" w:rsidTr="00AF60EB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Сенсорный анализ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C11E6B">
              <w:rPr>
                <w:sz w:val="22"/>
                <w:szCs w:val="22"/>
              </w:rPr>
              <w:t>40.062</w:t>
            </w:r>
          </w:p>
        </w:tc>
      </w:tr>
      <w:tr w:rsidR="00C11E6B" w:rsidRPr="00C11E6B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C11E6B">
              <w:rPr>
                <w:sz w:val="22"/>
                <w:szCs w:val="22"/>
              </w:rPr>
              <w:t>40.062</w:t>
            </w:r>
          </w:p>
        </w:tc>
      </w:tr>
      <w:tr w:rsidR="00C11E6B" w:rsidRPr="00C11E6B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11E6B" w:rsidRPr="00C11E6B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 xml:space="preserve">Материаловедение. Методы инструментального </w:t>
            </w:r>
            <w:r w:rsidRPr="00C11E6B">
              <w:rPr>
                <w:sz w:val="20"/>
                <w:szCs w:val="20"/>
              </w:rPr>
              <w:lastRenderedPageBreak/>
              <w:t>контроля качества продукции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C11E6B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C11E6B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C11E6B">
              <w:rPr>
                <w:sz w:val="22"/>
                <w:szCs w:val="22"/>
              </w:rPr>
              <w:t>40.062</w:t>
            </w:r>
          </w:p>
        </w:tc>
      </w:tr>
      <w:tr w:rsidR="00890369" w:rsidRPr="00C11E6B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890369" w:rsidRPr="00C11E6B" w:rsidTr="00FE4BED">
        <w:trPr>
          <w:trHeight w:val="8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Конкурентоспособность продукции и услуг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C11E6B">
              <w:rPr>
                <w:sz w:val="22"/>
                <w:szCs w:val="22"/>
              </w:rPr>
              <w:t>40.062</w:t>
            </w:r>
          </w:p>
        </w:tc>
      </w:tr>
      <w:tr w:rsidR="00890369" w:rsidRPr="00C11E6B" w:rsidTr="00FE4BED">
        <w:trPr>
          <w:trHeight w:val="70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Проектирование систем качества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890369" w:rsidRPr="00C11E6B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Сертификация и аудит систем качества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 </w:t>
            </w:r>
          </w:p>
        </w:tc>
      </w:tr>
      <w:tr w:rsidR="00890369" w:rsidRPr="00C11E6B" w:rsidTr="00FE4BED">
        <w:trPr>
          <w:trHeight w:val="7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 </w:t>
            </w:r>
          </w:p>
        </w:tc>
      </w:tr>
      <w:tr w:rsidR="00890369" w:rsidRPr="00C11E6B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Квалиметрия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40.062</w:t>
            </w:r>
          </w:p>
        </w:tc>
      </w:tr>
      <w:tr w:rsidR="00890369" w:rsidRPr="00C11E6B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Концепция качества жизни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FE4BED">
        <w:trPr>
          <w:trHeight w:val="52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</w:t>
            </w:r>
          </w:p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Системы инструментов управления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 </w:t>
            </w:r>
          </w:p>
        </w:tc>
      </w:tr>
      <w:tr w:rsidR="00890369" w:rsidRPr="00C11E6B" w:rsidTr="00FE4BED">
        <w:trPr>
          <w:trHeight w:val="59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Комплексные методы управления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 </w:t>
            </w:r>
          </w:p>
        </w:tc>
      </w:tr>
      <w:tr w:rsidR="00890369" w:rsidRPr="00C11E6B" w:rsidTr="009C05B3">
        <w:trPr>
          <w:trHeight w:val="79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lastRenderedPageBreak/>
              <w:t>Б1.В.</w:t>
            </w:r>
          </w:p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Консалтинг в управлении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 </w:t>
            </w:r>
          </w:p>
        </w:tc>
      </w:tr>
      <w:tr w:rsidR="00890369" w:rsidRPr="00C11E6B" w:rsidTr="009C05B3">
        <w:trPr>
          <w:trHeight w:val="7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Консультационное проектирование в управлении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 </w:t>
            </w:r>
          </w:p>
        </w:tc>
      </w:tr>
      <w:tr w:rsidR="00890369" w:rsidRPr="00C11E6B" w:rsidTr="00FE4BED">
        <w:trPr>
          <w:trHeight w:val="4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</w:t>
            </w:r>
          </w:p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ДВ.03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Коммуникационные технологии в управлении качеством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Проектирование коммуникационного взаимодействия в управлении качеством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FE4BED">
        <w:trPr>
          <w:trHeight w:val="42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</w:t>
            </w:r>
          </w:p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ДВ.04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Организация научных исследований по управлению качеством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Планирование и организация научного эксперимента по управлению качеством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8D2840">
        <w:trPr>
          <w:trHeight w:val="50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</w:t>
            </w:r>
          </w:p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ДВ.05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 xml:space="preserve">Технологии производства </w:t>
            </w:r>
            <w:r w:rsidRPr="00C11E6B">
              <w:rPr>
                <w:sz w:val="20"/>
                <w:szCs w:val="20"/>
              </w:rPr>
              <w:lastRenderedPageBreak/>
              <w:t>строительных материалов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8D2840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Менеджмент качества в образовании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AF60EB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</w:t>
            </w:r>
          </w:p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ДВ.06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Основы технического регулирования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AF60EB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Основы сертификации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8D2840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Б1.В.</w:t>
            </w:r>
          </w:p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ДВ.07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Контроль качества процессов сервисной деятельности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8D2840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Управление качеством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C11E6B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C11E6B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Б2.В.01 (У)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40.062</w:t>
            </w:r>
          </w:p>
        </w:tc>
      </w:tr>
      <w:tr w:rsidR="00890369" w:rsidRPr="00C11E6B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Б2.В.02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 xml:space="preserve">Практика по получению профессиональных умений и опыта </w:t>
            </w:r>
            <w:r w:rsidRPr="00C11E6B">
              <w:rPr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AF60EB">
        <w:trPr>
          <w:trHeight w:val="3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Б2.В.03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C11E6B">
              <w:rPr>
                <w:bCs/>
                <w:sz w:val="20"/>
                <w:szCs w:val="20"/>
              </w:rPr>
              <w:t>Б2.В.04 (Пд)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C11E6B">
              <w:rPr>
                <w:sz w:val="16"/>
                <w:szCs w:val="16"/>
              </w:rPr>
              <w:t>40.062</w:t>
            </w:r>
          </w:p>
        </w:tc>
      </w:tr>
      <w:tr w:rsidR="00890369" w:rsidRPr="00C11E6B" w:rsidTr="00AF60EB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C11E6B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AF60EB">
        <w:trPr>
          <w:trHeight w:val="4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ФТД.В.01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Русский язык (как иностранный)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890369" w:rsidRPr="00C11E6B" w:rsidTr="00AF60EB">
        <w:trPr>
          <w:trHeight w:val="4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ФТД.В.02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C11E6B">
              <w:rPr>
                <w:sz w:val="20"/>
                <w:szCs w:val="20"/>
              </w:rPr>
              <w:t>Организация работы в ЭИОС и ЭБС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11E6B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69" w:rsidRPr="00C11E6B" w:rsidRDefault="00890369" w:rsidP="008903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69" w:rsidRPr="00C11E6B" w:rsidRDefault="00890369" w:rsidP="00890369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</w:tbl>
    <w:p w:rsidR="00530B2C" w:rsidRPr="00C11E6B" w:rsidRDefault="00530B2C" w:rsidP="00530B2C">
      <w:r w:rsidRPr="00C11E6B">
        <w:br w:type="page"/>
      </w:r>
    </w:p>
    <w:p w:rsidR="00143E45" w:rsidRPr="00C11E6B" w:rsidRDefault="00143E45" w:rsidP="00143E45">
      <w:pPr>
        <w:pStyle w:val="a"/>
        <w:numPr>
          <w:ilvl w:val="0"/>
          <w:numId w:val="0"/>
        </w:numPr>
        <w:spacing w:line="240" w:lineRule="auto"/>
        <w:rPr>
          <w:b/>
        </w:rPr>
        <w:sectPr w:rsidR="00143E45" w:rsidRPr="00C11E6B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DE0AB3" w:rsidRPr="00C11E6B" w:rsidRDefault="00DE0AB3" w:rsidP="001237E9">
      <w:pPr>
        <w:ind w:firstLine="709"/>
        <w:jc w:val="right"/>
      </w:pPr>
      <w:r w:rsidRPr="00C11E6B">
        <w:lastRenderedPageBreak/>
        <w:t>Приложение</w:t>
      </w:r>
      <w:r w:rsidR="0040311E" w:rsidRPr="00C11E6B">
        <w:t xml:space="preserve"> 1</w:t>
      </w:r>
    </w:p>
    <w:p w:rsidR="00972DE8" w:rsidRPr="00C11E6B" w:rsidRDefault="00972DE8" w:rsidP="001237E9">
      <w:pPr>
        <w:ind w:firstLine="709"/>
        <w:jc w:val="center"/>
      </w:pPr>
    </w:p>
    <w:p w:rsidR="00DE0AB3" w:rsidRPr="00C11E6B" w:rsidRDefault="00DE0AB3" w:rsidP="001237E9">
      <w:pPr>
        <w:ind w:firstLine="709"/>
        <w:jc w:val="center"/>
      </w:pPr>
      <w:r w:rsidRPr="00C11E6B">
        <w:t>Перечень профессиональных стандартов,</w:t>
      </w:r>
    </w:p>
    <w:p w:rsidR="00DE0AB3" w:rsidRPr="00C11E6B" w:rsidRDefault="00DE0AB3" w:rsidP="001237E9">
      <w:pPr>
        <w:ind w:firstLine="709"/>
        <w:jc w:val="center"/>
      </w:pPr>
      <w:r w:rsidRPr="00C11E6B">
        <w:t>соответствующих профессиональной деятельности выпускников, освоивших</w:t>
      </w:r>
    </w:p>
    <w:p w:rsidR="00972DE8" w:rsidRPr="00C11E6B" w:rsidRDefault="00DE0AB3" w:rsidP="001237E9">
      <w:pPr>
        <w:ind w:firstLine="709"/>
        <w:jc w:val="center"/>
      </w:pPr>
      <w:r w:rsidRPr="00C11E6B">
        <w:t xml:space="preserve">программу бакалавриата по направлению подготовки </w:t>
      </w:r>
    </w:p>
    <w:p w:rsidR="001C16F2" w:rsidRPr="00C11E6B" w:rsidRDefault="00F14439" w:rsidP="001237E9">
      <w:pPr>
        <w:ind w:firstLine="709"/>
        <w:jc w:val="center"/>
      </w:pPr>
      <w:r w:rsidRPr="00C11E6B">
        <w:t>27</w:t>
      </w:r>
      <w:r w:rsidR="001C16F2" w:rsidRPr="00C11E6B">
        <w:t>.03.0</w:t>
      </w:r>
      <w:r w:rsidRPr="00C11E6B">
        <w:t>2</w:t>
      </w:r>
      <w:r w:rsidR="001C16F2" w:rsidRPr="00C11E6B">
        <w:t xml:space="preserve"> </w:t>
      </w:r>
      <w:r w:rsidRPr="00C11E6B">
        <w:t>Управление качеством</w:t>
      </w:r>
    </w:p>
    <w:p w:rsidR="001C16F2" w:rsidRPr="00C11E6B" w:rsidRDefault="001C16F2" w:rsidP="001237E9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C11E6B" w:rsidRPr="00C11E6B" w:rsidTr="00DC50F6">
        <w:tc>
          <w:tcPr>
            <w:tcW w:w="562" w:type="dxa"/>
          </w:tcPr>
          <w:p w:rsidR="00DE0AB3" w:rsidRPr="00C11E6B" w:rsidRDefault="00DE0AB3" w:rsidP="00155739">
            <w:pPr>
              <w:jc w:val="center"/>
            </w:pPr>
            <w:r w:rsidRPr="00C11E6B">
              <w:rPr>
                <w:sz w:val="22"/>
                <w:szCs w:val="22"/>
              </w:rPr>
              <w:t>№ п/п</w:t>
            </w:r>
          </w:p>
          <w:p w:rsidR="00DE0AB3" w:rsidRPr="00C11E6B" w:rsidRDefault="00DE0AB3" w:rsidP="00155739">
            <w:pPr>
              <w:jc w:val="center"/>
            </w:pPr>
          </w:p>
        </w:tc>
        <w:tc>
          <w:tcPr>
            <w:tcW w:w="1568" w:type="dxa"/>
          </w:tcPr>
          <w:p w:rsidR="00DE0AB3" w:rsidRPr="00C11E6B" w:rsidRDefault="00DE0AB3" w:rsidP="001237E9">
            <w:r w:rsidRPr="00C11E6B">
              <w:rPr>
                <w:sz w:val="22"/>
                <w:szCs w:val="22"/>
              </w:rPr>
              <w:t>Код</w:t>
            </w:r>
          </w:p>
          <w:p w:rsidR="00DE0AB3" w:rsidRPr="00C11E6B" w:rsidRDefault="00DE0AB3" w:rsidP="001237E9">
            <w:r w:rsidRPr="00C11E6B">
              <w:rPr>
                <w:sz w:val="22"/>
                <w:szCs w:val="22"/>
              </w:rPr>
              <w:t>профессионального</w:t>
            </w:r>
          </w:p>
          <w:p w:rsidR="00DE0AB3" w:rsidRPr="00C11E6B" w:rsidRDefault="00DE0AB3" w:rsidP="001237E9">
            <w:r w:rsidRPr="00C11E6B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C11E6B" w:rsidRDefault="00DE0AB3" w:rsidP="00155739">
            <w:pPr>
              <w:ind w:firstLine="709"/>
              <w:jc w:val="both"/>
            </w:pPr>
            <w:r w:rsidRPr="00C11E6B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C11E6B" w:rsidRDefault="00DE0AB3" w:rsidP="001237E9">
            <w:r w:rsidRPr="00C11E6B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C11E6B" w:rsidRPr="00C11E6B" w:rsidTr="00DC50F6">
        <w:tc>
          <w:tcPr>
            <w:tcW w:w="10031" w:type="dxa"/>
            <w:gridSpan w:val="3"/>
          </w:tcPr>
          <w:p w:rsidR="00DE0AB3" w:rsidRPr="00C11E6B" w:rsidRDefault="00D43A2C" w:rsidP="00155739">
            <w:pPr>
              <w:jc w:val="center"/>
            </w:pPr>
            <w:r w:rsidRPr="00C11E6B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650804" w:rsidRPr="00C11E6B" w:rsidTr="00DC50F6">
        <w:tc>
          <w:tcPr>
            <w:tcW w:w="562" w:type="dxa"/>
          </w:tcPr>
          <w:p w:rsidR="00DE0AB3" w:rsidRPr="00C11E6B" w:rsidRDefault="00DE0AB3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C11E6B" w:rsidRDefault="00D43A2C" w:rsidP="00D43A2C">
            <w:r w:rsidRPr="00C11E6B">
              <w:rPr>
                <w:sz w:val="22"/>
                <w:szCs w:val="22"/>
              </w:rPr>
              <w:t>40</w:t>
            </w:r>
            <w:r w:rsidR="00DE0AB3" w:rsidRPr="00C11E6B">
              <w:rPr>
                <w:sz w:val="22"/>
                <w:szCs w:val="22"/>
              </w:rPr>
              <w:t>.0</w:t>
            </w:r>
            <w:r w:rsidRPr="00C11E6B">
              <w:rPr>
                <w:sz w:val="22"/>
                <w:szCs w:val="22"/>
              </w:rPr>
              <w:t>6</w:t>
            </w:r>
            <w:r w:rsidR="00DE0AB3" w:rsidRPr="00C11E6B">
              <w:rPr>
                <w:sz w:val="22"/>
                <w:szCs w:val="22"/>
              </w:rPr>
              <w:t>2</w:t>
            </w:r>
          </w:p>
        </w:tc>
        <w:tc>
          <w:tcPr>
            <w:tcW w:w="7901" w:type="dxa"/>
          </w:tcPr>
          <w:p w:rsidR="00DE0AB3" w:rsidRPr="00C11E6B" w:rsidRDefault="00DE0AB3" w:rsidP="00D552D6">
            <w:pPr>
              <w:jc w:val="both"/>
            </w:pPr>
            <w:r w:rsidRPr="00C11E6B">
              <w:rPr>
                <w:sz w:val="22"/>
                <w:szCs w:val="22"/>
              </w:rPr>
              <w:t>Профессиональный стандарт «</w:t>
            </w:r>
            <w:r w:rsidR="00D552D6" w:rsidRPr="00C11E6B">
              <w:rPr>
                <w:sz w:val="22"/>
                <w:szCs w:val="22"/>
              </w:rPr>
              <w:t>Специалист по качеству продукции</w:t>
            </w:r>
            <w:r w:rsidRPr="00C11E6B">
              <w:rPr>
                <w:sz w:val="22"/>
                <w:szCs w:val="22"/>
              </w:rPr>
              <w:t>», утвержденный</w:t>
            </w:r>
            <w:r w:rsidR="00876A0E" w:rsidRPr="00C11E6B">
              <w:rPr>
                <w:sz w:val="22"/>
                <w:szCs w:val="22"/>
              </w:rPr>
              <w:t xml:space="preserve"> </w:t>
            </w:r>
            <w:r w:rsidRPr="00C11E6B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C11E6B">
              <w:rPr>
                <w:sz w:val="22"/>
                <w:szCs w:val="22"/>
              </w:rPr>
              <w:t xml:space="preserve"> </w:t>
            </w:r>
            <w:r w:rsidRPr="00C11E6B">
              <w:rPr>
                <w:sz w:val="22"/>
                <w:szCs w:val="22"/>
              </w:rPr>
              <w:t xml:space="preserve">Федерации от </w:t>
            </w:r>
            <w:r w:rsidR="00D552D6" w:rsidRPr="00C11E6B">
              <w:rPr>
                <w:sz w:val="22"/>
                <w:szCs w:val="22"/>
              </w:rPr>
              <w:t>31</w:t>
            </w:r>
            <w:r w:rsidRPr="00C11E6B">
              <w:rPr>
                <w:sz w:val="22"/>
                <w:szCs w:val="22"/>
              </w:rPr>
              <w:t xml:space="preserve"> </w:t>
            </w:r>
            <w:r w:rsidR="00D552D6" w:rsidRPr="00C11E6B">
              <w:rPr>
                <w:sz w:val="22"/>
                <w:szCs w:val="22"/>
              </w:rPr>
              <w:t>октября</w:t>
            </w:r>
            <w:r w:rsidRPr="00C11E6B">
              <w:rPr>
                <w:sz w:val="22"/>
                <w:szCs w:val="22"/>
              </w:rPr>
              <w:t xml:space="preserve"> 2014 г. № </w:t>
            </w:r>
            <w:r w:rsidR="00D552D6" w:rsidRPr="00C11E6B">
              <w:rPr>
                <w:sz w:val="22"/>
                <w:szCs w:val="22"/>
              </w:rPr>
              <w:t>856</w:t>
            </w:r>
            <w:r w:rsidRPr="00C11E6B">
              <w:rPr>
                <w:sz w:val="22"/>
                <w:szCs w:val="22"/>
              </w:rPr>
              <w:t>н</w:t>
            </w:r>
          </w:p>
        </w:tc>
      </w:tr>
    </w:tbl>
    <w:p w:rsidR="00DE0AB3" w:rsidRPr="00C11E6B" w:rsidRDefault="00DE0AB3" w:rsidP="00700D21">
      <w:pPr>
        <w:tabs>
          <w:tab w:val="clear" w:pos="708"/>
        </w:tabs>
        <w:jc w:val="center"/>
      </w:pPr>
    </w:p>
    <w:p w:rsidR="0076030D" w:rsidRPr="00C11E6B" w:rsidRDefault="0076030D" w:rsidP="00700D21">
      <w:pPr>
        <w:tabs>
          <w:tab w:val="clear" w:pos="708"/>
        </w:tabs>
        <w:jc w:val="center"/>
      </w:pPr>
    </w:p>
    <w:p w:rsidR="0076030D" w:rsidRPr="00C11E6B" w:rsidRDefault="0076030D" w:rsidP="00700D21">
      <w:pPr>
        <w:tabs>
          <w:tab w:val="clear" w:pos="708"/>
        </w:tabs>
        <w:jc w:val="center"/>
      </w:pPr>
    </w:p>
    <w:p w:rsidR="0076030D" w:rsidRPr="00C11E6B" w:rsidRDefault="0076030D" w:rsidP="00700D21">
      <w:pPr>
        <w:tabs>
          <w:tab w:val="clear" w:pos="708"/>
        </w:tabs>
        <w:jc w:val="center"/>
      </w:pPr>
    </w:p>
    <w:sectPr w:rsidR="0076030D" w:rsidRPr="00C11E6B" w:rsidSect="00137C72"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06" w:rsidRDefault="00E23606" w:rsidP="00EB4F4A">
      <w:r>
        <w:separator/>
      </w:r>
    </w:p>
  </w:endnote>
  <w:endnote w:type="continuationSeparator" w:id="0">
    <w:p w:rsidR="00E23606" w:rsidRDefault="00E23606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4B" w:rsidRDefault="00E0314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0395">
      <w:rPr>
        <w:noProof/>
      </w:rPr>
      <w:t>22</w:t>
    </w:r>
    <w:r>
      <w:rPr>
        <w:noProof/>
      </w:rPr>
      <w:fldChar w:fldCharType="end"/>
    </w:r>
  </w:p>
  <w:p w:rsidR="00E0314B" w:rsidRDefault="00E031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4B" w:rsidRDefault="00E0314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0395">
      <w:rPr>
        <w:noProof/>
      </w:rPr>
      <w:t>39</w:t>
    </w:r>
    <w:r>
      <w:rPr>
        <w:noProof/>
      </w:rPr>
      <w:fldChar w:fldCharType="end"/>
    </w:r>
  </w:p>
  <w:p w:rsidR="00E0314B" w:rsidRDefault="00E0314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4B" w:rsidRDefault="00E0314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E0314B" w:rsidRDefault="00E031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06" w:rsidRDefault="00E23606" w:rsidP="00EB4F4A">
      <w:r>
        <w:separator/>
      </w:r>
    </w:p>
  </w:footnote>
  <w:footnote w:type="continuationSeparator" w:id="0">
    <w:p w:rsidR="00E23606" w:rsidRDefault="00E23606" w:rsidP="00EB4F4A">
      <w:r>
        <w:continuationSeparator/>
      </w:r>
    </w:p>
  </w:footnote>
  <w:footnote w:id="1">
    <w:p w:rsidR="00E0314B" w:rsidRDefault="00E0314B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4B" w:rsidRDefault="00E0314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4B" w:rsidRDefault="00E0314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4B" w:rsidRDefault="00E0314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0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3C8"/>
    <w:rsid w:val="000406C5"/>
    <w:rsid w:val="00040EB0"/>
    <w:rsid w:val="00041294"/>
    <w:rsid w:val="0004217D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4F35"/>
    <w:rsid w:val="000651ED"/>
    <w:rsid w:val="000663B1"/>
    <w:rsid w:val="000665BA"/>
    <w:rsid w:val="00066B5C"/>
    <w:rsid w:val="00070C89"/>
    <w:rsid w:val="00071962"/>
    <w:rsid w:val="00074101"/>
    <w:rsid w:val="00076651"/>
    <w:rsid w:val="00081DA3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1B77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3B05"/>
    <w:rsid w:val="000D4776"/>
    <w:rsid w:val="000E1931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87E"/>
    <w:rsid w:val="00131E11"/>
    <w:rsid w:val="001340A7"/>
    <w:rsid w:val="001357B9"/>
    <w:rsid w:val="00135D5A"/>
    <w:rsid w:val="00137C72"/>
    <w:rsid w:val="00140395"/>
    <w:rsid w:val="00141C22"/>
    <w:rsid w:val="00143E45"/>
    <w:rsid w:val="00143FA2"/>
    <w:rsid w:val="001466C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6F8E"/>
    <w:rsid w:val="001A7E61"/>
    <w:rsid w:val="001A7EB0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0EF9"/>
    <w:rsid w:val="00224A58"/>
    <w:rsid w:val="002253C2"/>
    <w:rsid w:val="00227AEE"/>
    <w:rsid w:val="0023042B"/>
    <w:rsid w:val="00230ABE"/>
    <w:rsid w:val="002335EC"/>
    <w:rsid w:val="00233BE4"/>
    <w:rsid w:val="00235632"/>
    <w:rsid w:val="002361D0"/>
    <w:rsid w:val="002362F5"/>
    <w:rsid w:val="002402DE"/>
    <w:rsid w:val="002419F5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E5D1C"/>
    <w:rsid w:val="002F1A73"/>
    <w:rsid w:val="002F1AE4"/>
    <w:rsid w:val="002F358F"/>
    <w:rsid w:val="002F4256"/>
    <w:rsid w:val="002F50FF"/>
    <w:rsid w:val="00302B09"/>
    <w:rsid w:val="00303038"/>
    <w:rsid w:val="00310416"/>
    <w:rsid w:val="00310849"/>
    <w:rsid w:val="003117B2"/>
    <w:rsid w:val="00320007"/>
    <w:rsid w:val="00320DFB"/>
    <w:rsid w:val="00321531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587C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56B75"/>
    <w:rsid w:val="00362040"/>
    <w:rsid w:val="0036267D"/>
    <w:rsid w:val="00365B79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3F7980"/>
    <w:rsid w:val="00402588"/>
    <w:rsid w:val="0040311E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84C"/>
    <w:rsid w:val="00420AF6"/>
    <w:rsid w:val="00421C7A"/>
    <w:rsid w:val="004221E5"/>
    <w:rsid w:val="00422734"/>
    <w:rsid w:val="00422A09"/>
    <w:rsid w:val="004238A6"/>
    <w:rsid w:val="00424A9F"/>
    <w:rsid w:val="00425440"/>
    <w:rsid w:val="00425442"/>
    <w:rsid w:val="0042737A"/>
    <w:rsid w:val="00433E98"/>
    <w:rsid w:val="004366CC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3798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0B8"/>
    <w:rsid w:val="004832C3"/>
    <w:rsid w:val="00483DCB"/>
    <w:rsid w:val="00484E84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930"/>
    <w:rsid w:val="004E3BA3"/>
    <w:rsid w:val="004E5B85"/>
    <w:rsid w:val="004E5D51"/>
    <w:rsid w:val="004E62B8"/>
    <w:rsid w:val="004F2B80"/>
    <w:rsid w:val="004F3A67"/>
    <w:rsid w:val="004F431F"/>
    <w:rsid w:val="004F6B69"/>
    <w:rsid w:val="005062D0"/>
    <w:rsid w:val="005133CD"/>
    <w:rsid w:val="005156E9"/>
    <w:rsid w:val="00517C35"/>
    <w:rsid w:val="005224A9"/>
    <w:rsid w:val="0052251F"/>
    <w:rsid w:val="00524630"/>
    <w:rsid w:val="005251C9"/>
    <w:rsid w:val="005269EA"/>
    <w:rsid w:val="00527A89"/>
    <w:rsid w:val="00530B2C"/>
    <w:rsid w:val="00542B09"/>
    <w:rsid w:val="00543B37"/>
    <w:rsid w:val="00546E95"/>
    <w:rsid w:val="00551572"/>
    <w:rsid w:val="0055259E"/>
    <w:rsid w:val="00555CFA"/>
    <w:rsid w:val="00557031"/>
    <w:rsid w:val="0055703A"/>
    <w:rsid w:val="00560B53"/>
    <w:rsid w:val="0056139E"/>
    <w:rsid w:val="00561581"/>
    <w:rsid w:val="005616D7"/>
    <w:rsid w:val="00561BD2"/>
    <w:rsid w:val="00563558"/>
    <w:rsid w:val="00563828"/>
    <w:rsid w:val="00564E86"/>
    <w:rsid w:val="00565B29"/>
    <w:rsid w:val="00567F29"/>
    <w:rsid w:val="0057066E"/>
    <w:rsid w:val="0057247F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2BF2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1304"/>
    <w:rsid w:val="005D2FCF"/>
    <w:rsid w:val="005D4557"/>
    <w:rsid w:val="005D4AB0"/>
    <w:rsid w:val="005D5466"/>
    <w:rsid w:val="005D653E"/>
    <w:rsid w:val="005E1581"/>
    <w:rsid w:val="005E6893"/>
    <w:rsid w:val="005E75E9"/>
    <w:rsid w:val="005F11AA"/>
    <w:rsid w:val="005F43F5"/>
    <w:rsid w:val="005F4F12"/>
    <w:rsid w:val="005F5235"/>
    <w:rsid w:val="0060157E"/>
    <w:rsid w:val="00601992"/>
    <w:rsid w:val="006020A1"/>
    <w:rsid w:val="00603E6B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0804"/>
    <w:rsid w:val="00652A59"/>
    <w:rsid w:val="00653843"/>
    <w:rsid w:val="0065498C"/>
    <w:rsid w:val="00655E66"/>
    <w:rsid w:val="006562A9"/>
    <w:rsid w:val="00656BBA"/>
    <w:rsid w:val="0066065B"/>
    <w:rsid w:val="00661093"/>
    <w:rsid w:val="006639CA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2D31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98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E66B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043E"/>
    <w:rsid w:val="007117AF"/>
    <w:rsid w:val="00712987"/>
    <w:rsid w:val="00712AFD"/>
    <w:rsid w:val="00714ADD"/>
    <w:rsid w:val="00716764"/>
    <w:rsid w:val="00720008"/>
    <w:rsid w:val="00720CAB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66721"/>
    <w:rsid w:val="00772480"/>
    <w:rsid w:val="00773F48"/>
    <w:rsid w:val="007740C2"/>
    <w:rsid w:val="0077484A"/>
    <w:rsid w:val="00775A49"/>
    <w:rsid w:val="00777349"/>
    <w:rsid w:val="00781E81"/>
    <w:rsid w:val="00784295"/>
    <w:rsid w:val="00784554"/>
    <w:rsid w:val="00784813"/>
    <w:rsid w:val="00787B8B"/>
    <w:rsid w:val="00790649"/>
    <w:rsid w:val="007907A9"/>
    <w:rsid w:val="0079112C"/>
    <w:rsid w:val="00791F60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3E7E"/>
    <w:rsid w:val="007B6809"/>
    <w:rsid w:val="007C1139"/>
    <w:rsid w:val="007C1DF9"/>
    <w:rsid w:val="007C1E5C"/>
    <w:rsid w:val="007C575A"/>
    <w:rsid w:val="007D0755"/>
    <w:rsid w:val="007D28A2"/>
    <w:rsid w:val="007D395E"/>
    <w:rsid w:val="007E16F9"/>
    <w:rsid w:val="007F156F"/>
    <w:rsid w:val="007F2515"/>
    <w:rsid w:val="007F3E11"/>
    <w:rsid w:val="007F4556"/>
    <w:rsid w:val="00800D5A"/>
    <w:rsid w:val="0080720D"/>
    <w:rsid w:val="00811DEB"/>
    <w:rsid w:val="00812AF0"/>
    <w:rsid w:val="00815DE8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0D53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369"/>
    <w:rsid w:val="008905C6"/>
    <w:rsid w:val="00891365"/>
    <w:rsid w:val="008959DE"/>
    <w:rsid w:val="00897AD9"/>
    <w:rsid w:val="008A19D3"/>
    <w:rsid w:val="008B24D8"/>
    <w:rsid w:val="008C0B51"/>
    <w:rsid w:val="008C3360"/>
    <w:rsid w:val="008C3984"/>
    <w:rsid w:val="008C789B"/>
    <w:rsid w:val="008D0EFC"/>
    <w:rsid w:val="008D1FBD"/>
    <w:rsid w:val="008D2840"/>
    <w:rsid w:val="008D340F"/>
    <w:rsid w:val="008D3F3C"/>
    <w:rsid w:val="008D4B3D"/>
    <w:rsid w:val="008E02FE"/>
    <w:rsid w:val="008E0802"/>
    <w:rsid w:val="008E1FF2"/>
    <w:rsid w:val="008E3DD2"/>
    <w:rsid w:val="008E5CDB"/>
    <w:rsid w:val="008E7B3F"/>
    <w:rsid w:val="008F5F69"/>
    <w:rsid w:val="008F6B50"/>
    <w:rsid w:val="008F7ABB"/>
    <w:rsid w:val="0090027C"/>
    <w:rsid w:val="009022FF"/>
    <w:rsid w:val="00904439"/>
    <w:rsid w:val="00905AF1"/>
    <w:rsid w:val="00905B91"/>
    <w:rsid w:val="00907230"/>
    <w:rsid w:val="0091066A"/>
    <w:rsid w:val="0091073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2103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5877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5B3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1DF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4A2"/>
    <w:rsid w:val="00A04A81"/>
    <w:rsid w:val="00A07204"/>
    <w:rsid w:val="00A101D0"/>
    <w:rsid w:val="00A106D1"/>
    <w:rsid w:val="00A113DE"/>
    <w:rsid w:val="00A14346"/>
    <w:rsid w:val="00A14B88"/>
    <w:rsid w:val="00A16248"/>
    <w:rsid w:val="00A210A4"/>
    <w:rsid w:val="00A213E5"/>
    <w:rsid w:val="00A259B9"/>
    <w:rsid w:val="00A26178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2F3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7775A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4B44"/>
    <w:rsid w:val="00A96498"/>
    <w:rsid w:val="00AA164D"/>
    <w:rsid w:val="00AA2255"/>
    <w:rsid w:val="00AA3501"/>
    <w:rsid w:val="00AA48C9"/>
    <w:rsid w:val="00AA581F"/>
    <w:rsid w:val="00AB0B6D"/>
    <w:rsid w:val="00AB689F"/>
    <w:rsid w:val="00AC307D"/>
    <w:rsid w:val="00AC50EE"/>
    <w:rsid w:val="00AC7599"/>
    <w:rsid w:val="00AD05CB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0EB"/>
    <w:rsid w:val="00AF61ED"/>
    <w:rsid w:val="00B0145B"/>
    <w:rsid w:val="00B0577F"/>
    <w:rsid w:val="00B0696F"/>
    <w:rsid w:val="00B079DC"/>
    <w:rsid w:val="00B10A7D"/>
    <w:rsid w:val="00B10E62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1AAF"/>
    <w:rsid w:val="00B26BE9"/>
    <w:rsid w:val="00B275D9"/>
    <w:rsid w:val="00B32B63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4978"/>
    <w:rsid w:val="00B76253"/>
    <w:rsid w:val="00B843C3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0BCF"/>
    <w:rsid w:val="00BC43E5"/>
    <w:rsid w:val="00BC468D"/>
    <w:rsid w:val="00BC5F70"/>
    <w:rsid w:val="00BC706A"/>
    <w:rsid w:val="00BC73F2"/>
    <w:rsid w:val="00BC7BCB"/>
    <w:rsid w:val="00BD0D62"/>
    <w:rsid w:val="00BD34BC"/>
    <w:rsid w:val="00BE0AAE"/>
    <w:rsid w:val="00BE3FB0"/>
    <w:rsid w:val="00BE51C4"/>
    <w:rsid w:val="00BF0498"/>
    <w:rsid w:val="00BF1E49"/>
    <w:rsid w:val="00BF2933"/>
    <w:rsid w:val="00BF344B"/>
    <w:rsid w:val="00C013E1"/>
    <w:rsid w:val="00C03429"/>
    <w:rsid w:val="00C046DE"/>
    <w:rsid w:val="00C069BA"/>
    <w:rsid w:val="00C07F3D"/>
    <w:rsid w:val="00C11E6B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501F"/>
    <w:rsid w:val="00C5198E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5B6A"/>
    <w:rsid w:val="00C76E93"/>
    <w:rsid w:val="00C84858"/>
    <w:rsid w:val="00C84AA7"/>
    <w:rsid w:val="00C9635C"/>
    <w:rsid w:val="00CA4643"/>
    <w:rsid w:val="00CA6023"/>
    <w:rsid w:val="00CA6DC8"/>
    <w:rsid w:val="00CA71A1"/>
    <w:rsid w:val="00CB0F4D"/>
    <w:rsid w:val="00CB11C5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1EAF"/>
    <w:rsid w:val="00CD56B0"/>
    <w:rsid w:val="00CD59FE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05A4"/>
    <w:rsid w:val="00D426D2"/>
    <w:rsid w:val="00D43A2C"/>
    <w:rsid w:val="00D46AA9"/>
    <w:rsid w:val="00D46EFB"/>
    <w:rsid w:val="00D50EA6"/>
    <w:rsid w:val="00D51217"/>
    <w:rsid w:val="00D552D6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8B3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14B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3606"/>
    <w:rsid w:val="00E242B3"/>
    <w:rsid w:val="00E2516D"/>
    <w:rsid w:val="00E27407"/>
    <w:rsid w:val="00E307ED"/>
    <w:rsid w:val="00E31E61"/>
    <w:rsid w:val="00E3321E"/>
    <w:rsid w:val="00E337F1"/>
    <w:rsid w:val="00E33E4F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3DC7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448C"/>
    <w:rsid w:val="00ED5218"/>
    <w:rsid w:val="00EE0861"/>
    <w:rsid w:val="00EE0DA5"/>
    <w:rsid w:val="00EE0F08"/>
    <w:rsid w:val="00EE1BB3"/>
    <w:rsid w:val="00EE1E18"/>
    <w:rsid w:val="00EE3891"/>
    <w:rsid w:val="00EE5644"/>
    <w:rsid w:val="00EE6C8E"/>
    <w:rsid w:val="00EE761F"/>
    <w:rsid w:val="00EF0A90"/>
    <w:rsid w:val="00EF1CD6"/>
    <w:rsid w:val="00EF66F5"/>
    <w:rsid w:val="00EF6B11"/>
    <w:rsid w:val="00EF6E54"/>
    <w:rsid w:val="00F00426"/>
    <w:rsid w:val="00F005C9"/>
    <w:rsid w:val="00F006EF"/>
    <w:rsid w:val="00F0210F"/>
    <w:rsid w:val="00F0458D"/>
    <w:rsid w:val="00F072DB"/>
    <w:rsid w:val="00F07407"/>
    <w:rsid w:val="00F10782"/>
    <w:rsid w:val="00F1264F"/>
    <w:rsid w:val="00F12F72"/>
    <w:rsid w:val="00F1423C"/>
    <w:rsid w:val="00F14439"/>
    <w:rsid w:val="00F15F35"/>
    <w:rsid w:val="00F20B0E"/>
    <w:rsid w:val="00F20F6A"/>
    <w:rsid w:val="00F23341"/>
    <w:rsid w:val="00F237C9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57C6"/>
    <w:rsid w:val="00F56402"/>
    <w:rsid w:val="00F56CB7"/>
    <w:rsid w:val="00F57F70"/>
    <w:rsid w:val="00F60979"/>
    <w:rsid w:val="00F62392"/>
    <w:rsid w:val="00F6472B"/>
    <w:rsid w:val="00F64F57"/>
    <w:rsid w:val="00F65FBF"/>
    <w:rsid w:val="00F6639B"/>
    <w:rsid w:val="00F6763A"/>
    <w:rsid w:val="00F67B24"/>
    <w:rsid w:val="00F67CFE"/>
    <w:rsid w:val="00F7144D"/>
    <w:rsid w:val="00F725A4"/>
    <w:rsid w:val="00F7742A"/>
    <w:rsid w:val="00F81DB4"/>
    <w:rsid w:val="00F84862"/>
    <w:rsid w:val="00F85CA0"/>
    <w:rsid w:val="00F86B56"/>
    <w:rsid w:val="00F95AE9"/>
    <w:rsid w:val="00FA142A"/>
    <w:rsid w:val="00FA2273"/>
    <w:rsid w:val="00FA4EB0"/>
    <w:rsid w:val="00FA6C1F"/>
    <w:rsid w:val="00FA7BEA"/>
    <w:rsid w:val="00FB37E7"/>
    <w:rsid w:val="00FB475C"/>
    <w:rsid w:val="00FC2646"/>
    <w:rsid w:val="00FC4DFE"/>
    <w:rsid w:val="00FC6B08"/>
    <w:rsid w:val="00FD1388"/>
    <w:rsid w:val="00FD7969"/>
    <w:rsid w:val="00FE2BCC"/>
    <w:rsid w:val="00FE4BED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8F529"/>
  <w15:docId w15:val="{918CE6FB-20E5-40BE-951C-048F5AF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ortfolio.usu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3A47-B7F5-460A-9C53-C6ACEAB6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10440</Words>
  <Characters>59511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69812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52</cp:revision>
  <cp:lastPrinted>2020-02-11T08:06:00Z</cp:lastPrinted>
  <dcterms:created xsi:type="dcterms:W3CDTF">2019-04-17T11:29:00Z</dcterms:created>
  <dcterms:modified xsi:type="dcterms:W3CDTF">2020-03-20T04:23:00Z</dcterms:modified>
</cp:coreProperties>
</file>